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933CE" w14:textId="77777777" w:rsidR="00F169C6" w:rsidRPr="00045DD9" w:rsidRDefault="00F169C6" w:rsidP="00960365">
      <w:pPr>
        <w:tabs>
          <w:tab w:val="left" w:pos="360"/>
        </w:tabs>
        <w:rPr>
          <w:rFonts w:asciiTheme="majorHAnsi" w:hAnsiTheme="majorHAnsi"/>
          <w:b/>
          <w:sz w:val="22"/>
          <w:szCs w:val="22"/>
        </w:rPr>
      </w:pPr>
    </w:p>
    <w:p w14:paraId="7712ED5E" w14:textId="18CC9945" w:rsidR="00030254" w:rsidRPr="00045DD9" w:rsidRDefault="008F3C56" w:rsidP="00960365">
      <w:pPr>
        <w:tabs>
          <w:tab w:val="left" w:pos="360"/>
        </w:tabs>
        <w:rPr>
          <w:rFonts w:asciiTheme="majorHAnsi" w:hAnsiTheme="majorHAnsi"/>
          <w:b/>
          <w:sz w:val="22"/>
          <w:szCs w:val="22"/>
        </w:rPr>
      </w:pPr>
      <w:r w:rsidRPr="00045DD9">
        <w:rPr>
          <w:rFonts w:asciiTheme="majorHAnsi" w:hAnsiTheme="majorHAnsi"/>
          <w:noProof/>
          <w:sz w:val="22"/>
          <w:szCs w:val="22"/>
        </w:rPr>
        <w:drawing>
          <wp:anchor distT="0" distB="0" distL="114300" distR="114300" simplePos="0" relativeHeight="251657728" behindDoc="0" locked="0" layoutInCell="1" allowOverlap="1" wp14:anchorId="0349F185" wp14:editId="740FE065">
            <wp:simplePos x="0" y="0"/>
            <wp:positionH relativeFrom="page">
              <wp:posOffset>400050</wp:posOffset>
            </wp:positionH>
            <wp:positionV relativeFrom="page">
              <wp:posOffset>581025</wp:posOffset>
            </wp:positionV>
            <wp:extent cx="2314575" cy="885825"/>
            <wp:effectExtent l="0" t="0" r="9525" b="9525"/>
            <wp:wrapTopAndBottom/>
            <wp:docPr id="2" nam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BO_Letterhead_LTFont_Crop.jpg"/>
                    <pic:cNvPicPr/>
                  </pic:nvPicPr>
                  <pic:blipFill rotWithShape="1">
                    <a:blip r:embed="rId9"/>
                    <a:srcRect l="5252" t="4839" r="65065" b="20161"/>
                    <a:stretch/>
                  </pic:blipFill>
                  <pic:spPr bwMode="auto">
                    <a:xfrm>
                      <a:off x="0" y="0"/>
                      <a:ext cx="2314575" cy="885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C794C6" w14:textId="09214734" w:rsidR="004E51FF" w:rsidRPr="00045DD9" w:rsidRDefault="004E51FF" w:rsidP="00960365">
      <w:pPr>
        <w:tabs>
          <w:tab w:val="left" w:pos="360"/>
        </w:tabs>
        <w:rPr>
          <w:rFonts w:asciiTheme="majorHAnsi" w:hAnsiTheme="majorHAnsi" w:cs="Calibri"/>
          <w:b/>
          <w:sz w:val="22"/>
          <w:szCs w:val="22"/>
        </w:rPr>
      </w:pPr>
      <w:r w:rsidRPr="00045DD9">
        <w:rPr>
          <w:rFonts w:asciiTheme="majorHAnsi" w:hAnsiTheme="majorHAnsi" w:cs="Calibri"/>
          <w:b/>
          <w:sz w:val="22"/>
          <w:szCs w:val="22"/>
        </w:rPr>
        <w:t xml:space="preserve">Using habitat modeling to assess the distribution and abundance of the Farallon arboreal salamanders on Southeast Farallon Island </w:t>
      </w:r>
    </w:p>
    <w:p w14:paraId="15A33C96" w14:textId="77777777" w:rsidR="004E51FF" w:rsidRPr="00045DD9" w:rsidRDefault="004E51FF" w:rsidP="00960365">
      <w:pPr>
        <w:pStyle w:val="ListParagraph"/>
        <w:tabs>
          <w:tab w:val="left" w:pos="360"/>
        </w:tabs>
        <w:ind w:left="432"/>
        <w:rPr>
          <w:rFonts w:asciiTheme="majorHAnsi" w:hAnsiTheme="majorHAnsi" w:cs="Calibri"/>
          <w:b/>
          <w:sz w:val="22"/>
          <w:szCs w:val="22"/>
        </w:rPr>
      </w:pPr>
    </w:p>
    <w:p w14:paraId="18E770C3" w14:textId="495F05F4" w:rsidR="004E51FF" w:rsidRPr="00045DD9" w:rsidRDefault="004E51FF" w:rsidP="00960365">
      <w:pPr>
        <w:tabs>
          <w:tab w:val="left" w:pos="360"/>
          <w:tab w:val="num" w:pos="450"/>
        </w:tabs>
        <w:rPr>
          <w:rFonts w:asciiTheme="majorHAnsi" w:hAnsiTheme="majorHAnsi" w:cs="Calibri"/>
          <w:sz w:val="22"/>
          <w:szCs w:val="22"/>
        </w:rPr>
      </w:pPr>
      <w:r w:rsidRPr="00045DD9">
        <w:rPr>
          <w:rFonts w:asciiTheme="majorHAnsi" w:hAnsiTheme="majorHAnsi" w:cs="Calibri"/>
          <w:b/>
          <w:sz w:val="22"/>
          <w:szCs w:val="22"/>
        </w:rPr>
        <w:t xml:space="preserve">Principle Investigators: </w:t>
      </w:r>
      <w:r w:rsidRPr="00045DD9">
        <w:rPr>
          <w:rFonts w:asciiTheme="majorHAnsi" w:hAnsiTheme="majorHAnsi" w:cs="Calibri"/>
          <w:sz w:val="22"/>
          <w:szCs w:val="22"/>
        </w:rPr>
        <w:t xml:space="preserve">Russ Bradley, Ryan Berger, Julie Howar, </w:t>
      </w:r>
      <w:proofErr w:type="spellStart"/>
      <w:r w:rsidRPr="00045DD9">
        <w:rPr>
          <w:rFonts w:asciiTheme="majorHAnsi" w:hAnsiTheme="majorHAnsi" w:cs="Calibri"/>
          <w:sz w:val="22"/>
          <w:szCs w:val="22"/>
        </w:rPr>
        <w:t>Nadav</w:t>
      </w:r>
      <w:proofErr w:type="spellEnd"/>
      <w:r w:rsidRPr="00045DD9">
        <w:rPr>
          <w:rFonts w:asciiTheme="majorHAnsi" w:hAnsiTheme="majorHAnsi" w:cs="Calibri"/>
          <w:sz w:val="22"/>
          <w:szCs w:val="22"/>
        </w:rPr>
        <w:t xml:space="preserve"> </w:t>
      </w:r>
      <w:proofErr w:type="spellStart"/>
      <w:r w:rsidRPr="00045DD9">
        <w:rPr>
          <w:rFonts w:asciiTheme="majorHAnsi" w:hAnsiTheme="majorHAnsi" w:cs="Calibri"/>
          <w:sz w:val="22"/>
          <w:szCs w:val="22"/>
        </w:rPr>
        <w:t>Nur</w:t>
      </w:r>
      <w:proofErr w:type="spellEnd"/>
      <w:r w:rsidRPr="00045DD9">
        <w:rPr>
          <w:rFonts w:asciiTheme="majorHAnsi" w:hAnsiTheme="majorHAnsi" w:cs="Calibri"/>
          <w:sz w:val="22"/>
          <w:szCs w:val="22"/>
        </w:rPr>
        <w:t>, Jaime Jahncke</w:t>
      </w:r>
    </w:p>
    <w:p w14:paraId="5D744080" w14:textId="77777777" w:rsidR="004E51FF" w:rsidRPr="00045DD9" w:rsidRDefault="004E51FF" w:rsidP="00960365">
      <w:pPr>
        <w:tabs>
          <w:tab w:val="left" w:pos="360"/>
          <w:tab w:val="num" w:pos="450"/>
        </w:tabs>
        <w:rPr>
          <w:rFonts w:asciiTheme="majorHAnsi" w:hAnsiTheme="majorHAnsi" w:cs="Calibri"/>
          <w:b/>
          <w:sz w:val="22"/>
          <w:szCs w:val="22"/>
        </w:rPr>
      </w:pPr>
    </w:p>
    <w:p w14:paraId="01DDBA97" w14:textId="77777777" w:rsidR="004E51FF" w:rsidRPr="00045DD9" w:rsidRDefault="004E51FF" w:rsidP="00960365">
      <w:pPr>
        <w:tabs>
          <w:tab w:val="left" w:pos="360"/>
          <w:tab w:val="num" w:pos="450"/>
        </w:tabs>
        <w:rPr>
          <w:rFonts w:asciiTheme="majorHAnsi" w:hAnsiTheme="majorHAnsi" w:cs="Calibri"/>
          <w:sz w:val="22"/>
          <w:szCs w:val="22"/>
        </w:rPr>
      </w:pPr>
      <w:r w:rsidRPr="00045DD9">
        <w:rPr>
          <w:rFonts w:asciiTheme="majorHAnsi" w:hAnsiTheme="majorHAnsi" w:cs="Calibri"/>
          <w:b/>
          <w:sz w:val="22"/>
          <w:szCs w:val="22"/>
        </w:rPr>
        <w:t xml:space="preserve">Contact:  </w:t>
      </w:r>
      <w:r w:rsidRPr="00045DD9">
        <w:rPr>
          <w:rFonts w:asciiTheme="majorHAnsi" w:hAnsiTheme="majorHAnsi" w:cs="Calibri"/>
          <w:sz w:val="22"/>
          <w:szCs w:val="22"/>
        </w:rPr>
        <w:t>Russell Bradley (</w:t>
      </w:r>
      <w:hyperlink r:id="rId10" w:history="1">
        <w:r w:rsidRPr="00045DD9">
          <w:rPr>
            <w:rStyle w:val="Hyperlink"/>
            <w:rFonts w:asciiTheme="majorHAnsi" w:hAnsiTheme="majorHAnsi" w:cs="Calibri"/>
            <w:sz w:val="22"/>
            <w:szCs w:val="22"/>
          </w:rPr>
          <w:t>rbradley@pointblue.org</w:t>
        </w:r>
      </w:hyperlink>
      <w:r w:rsidRPr="00045DD9">
        <w:rPr>
          <w:rFonts w:asciiTheme="majorHAnsi" w:hAnsiTheme="majorHAnsi" w:cs="Calibri"/>
          <w:sz w:val="22"/>
          <w:szCs w:val="22"/>
        </w:rPr>
        <w:t>)</w:t>
      </w:r>
    </w:p>
    <w:p w14:paraId="4FDB46B1" w14:textId="77777777" w:rsidR="004E51FF" w:rsidRPr="00045DD9" w:rsidRDefault="004E51FF" w:rsidP="00960365">
      <w:pPr>
        <w:tabs>
          <w:tab w:val="left" w:pos="360"/>
          <w:tab w:val="num" w:pos="450"/>
        </w:tabs>
        <w:rPr>
          <w:rFonts w:asciiTheme="majorHAnsi" w:hAnsiTheme="majorHAnsi" w:cs="Calibri"/>
          <w:b/>
          <w:sz w:val="22"/>
          <w:szCs w:val="22"/>
        </w:rPr>
      </w:pPr>
    </w:p>
    <w:p w14:paraId="25CA314E" w14:textId="77777777" w:rsidR="004E51FF" w:rsidRPr="00045DD9" w:rsidRDefault="004E51FF" w:rsidP="00960365">
      <w:pPr>
        <w:tabs>
          <w:tab w:val="left" w:pos="360"/>
          <w:tab w:val="num" w:pos="720"/>
        </w:tabs>
        <w:rPr>
          <w:rFonts w:asciiTheme="majorHAnsi" w:hAnsiTheme="majorHAnsi" w:cs="Calibri"/>
          <w:sz w:val="22"/>
          <w:szCs w:val="22"/>
        </w:rPr>
      </w:pPr>
      <w:r w:rsidRPr="00045DD9">
        <w:rPr>
          <w:rFonts w:asciiTheme="majorHAnsi" w:hAnsiTheme="majorHAnsi" w:cs="Calibri"/>
          <w:b/>
          <w:sz w:val="22"/>
          <w:szCs w:val="22"/>
        </w:rPr>
        <w:t>Objectives</w:t>
      </w:r>
      <w:r w:rsidRPr="00045DD9">
        <w:rPr>
          <w:rFonts w:asciiTheme="majorHAnsi" w:hAnsiTheme="majorHAnsi" w:cs="Calibri"/>
          <w:sz w:val="22"/>
          <w:szCs w:val="22"/>
        </w:rPr>
        <w:t>:</w:t>
      </w:r>
    </w:p>
    <w:p w14:paraId="135266BB" w14:textId="45A96946" w:rsidR="00E0116D" w:rsidRPr="00045DD9" w:rsidRDefault="00E0116D" w:rsidP="00960365">
      <w:pPr>
        <w:pStyle w:val="ListParagraph"/>
        <w:numPr>
          <w:ilvl w:val="0"/>
          <w:numId w:val="7"/>
        </w:numPr>
        <w:tabs>
          <w:tab w:val="left" w:pos="360"/>
        </w:tabs>
        <w:rPr>
          <w:rFonts w:asciiTheme="majorHAnsi" w:hAnsiTheme="majorHAnsi" w:cs="Calibri"/>
          <w:sz w:val="22"/>
          <w:szCs w:val="22"/>
        </w:rPr>
      </w:pPr>
      <w:r w:rsidRPr="00045DD9">
        <w:rPr>
          <w:rFonts w:asciiTheme="majorHAnsi" w:hAnsiTheme="majorHAnsi" w:cs="Calibri"/>
          <w:sz w:val="22"/>
          <w:szCs w:val="22"/>
        </w:rPr>
        <w:t xml:space="preserve">To identify </w:t>
      </w:r>
      <w:r w:rsidR="005D51E6" w:rsidRPr="00045DD9">
        <w:rPr>
          <w:rFonts w:asciiTheme="majorHAnsi" w:hAnsiTheme="majorHAnsi" w:cs="Calibri"/>
          <w:sz w:val="22"/>
          <w:szCs w:val="22"/>
        </w:rPr>
        <w:t xml:space="preserve">physical and biological </w:t>
      </w:r>
      <w:r w:rsidRPr="00045DD9">
        <w:rPr>
          <w:rFonts w:asciiTheme="majorHAnsi" w:hAnsiTheme="majorHAnsi" w:cs="Calibri"/>
          <w:sz w:val="22"/>
          <w:szCs w:val="22"/>
        </w:rPr>
        <w:t xml:space="preserve">drivers of distribution and abundance of salamanders on the Southeast Farallon Island. </w:t>
      </w:r>
    </w:p>
    <w:p w14:paraId="58D23A1A" w14:textId="3C76C3B1" w:rsidR="004E51FF" w:rsidRPr="00045DD9" w:rsidRDefault="004E51FF" w:rsidP="00960365">
      <w:pPr>
        <w:pStyle w:val="ListParagraph"/>
        <w:numPr>
          <w:ilvl w:val="0"/>
          <w:numId w:val="3"/>
        </w:numPr>
        <w:tabs>
          <w:tab w:val="left" w:pos="360"/>
        </w:tabs>
        <w:rPr>
          <w:rFonts w:asciiTheme="majorHAnsi" w:hAnsiTheme="majorHAnsi"/>
          <w:sz w:val="22"/>
          <w:szCs w:val="22"/>
        </w:rPr>
      </w:pPr>
      <w:r w:rsidRPr="00045DD9">
        <w:rPr>
          <w:rFonts w:asciiTheme="majorHAnsi" w:hAnsiTheme="majorHAnsi" w:cs="Arial"/>
          <w:sz w:val="22"/>
          <w:szCs w:val="22"/>
        </w:rPr>
        <w:t xml:space="preserve">To predict </w:t>
      </w:r>
      <w:r w:rsidR="00E0116D" w:rsidRPr="00045DD9">
        <w:rPr>
          <w:rFonts w:asciiTheme="majorHAnsi" w:hAnsiTheme="majorHAnsi" w:cs="Arial"/>
          <w:sz w:val="22"/>
          <w:szCs w:val="22"/>
        </w:rPr>
        <w:t>salamander habitat</w:t>
      </w:r>
      <w:r w:rsidR="00E0116D" w:rsidRPr="00045DD9">
        <w:rPr>
          <w:rFonts w:asciiTheme="majorHAnsi" w:hAnsiTheme="majorHAnsi" w:cs="Calibri"/>
          <w:sz w:val="22"/>
          <w:szCs w:val="22"/>
        </w:rPr>
        <w:t xml:space="preserve"> based on robust statistical models</w:t>
      </w:r>
      <w:r w:rsidR="005D51E6" w:rsidRPr="00045DD9">
        <w:rPr>
          <w:rFonts w:asciiTheme="majorHAnsi" w:hAnsiTheme="majorHAnsi" w:cs="Arial"/>
          <w:sz w:val="22"/>
          <w:szCs w:val="22"/>
        </w:rPr>
        <w:t xml:space="preserve"> </w:t>
      </w:r>
      <w:r w:rsidR="00BD176F">
        <w:rPr>
          <w:rFonts w:asciiTheme="majorHAnsi" w:hAnsiTheme="majorHAnsi" w:cs="Arial"/>
          <w:sz w:val="22"/>
          <w:szCs w:val="22"/>
        </w:rPr>
        <w:t>including the</w:t>
      </w:r>
      <w:r w:rsidR="005D51E6" w:rsidRPr="00045DD9">
        <w:rPr>
          <w:rFonts w:asciiTheme="majorHAnsi" w:hAnsiTheme="majorHAnsi" w:cs="Arial"/>
          <w:sz w:val="22"/>
          <w:szCs w:val="22"/>
        </w:rPr>
        <w:t xml:space="preserve"> main </w:t>
      </w:r>
      <w:r w:rsidR="005D51E6" w:rsidRPr="00045DD9">
        <w:rPr>
          <w:rFonts w:asciiTheme="majorHAnsi" w:hAnsiTheme="majorHAnsi" w:cs="Calibri"/>
          <w:sz w:val="22"/>
          <w:szCs w:val="22"/>
        </w:rPr>
        <w:t>physical and biological drivers of salamander abundance</w:t>
      </w:r>
      <w:r w:rsidRPr="00045DD9">
        <w:rPr>
          <w:rFonts w:asciiTheme="majorHAnsi" w:hAnsiTheme="majorHAnsi" w:cs="Arial"/>
          <w:sz w:val="22"/>
          <w:szCs w:val="22"/>
        </w:rPr>
        <w:t>.</w:t>
      </w:r>
      <w:r w:rsidR="00E0116D" w:rsidRPr="00045DD9">
        <w:rPr>
          <w:rFonts w:asciiTheme="majorHAnsi" w:hAnsiTheme="majorHAnsi" w:cs="Arial"/>
          <w:sz w:val="22"/>
          <w:szCs w:val="22"/>
        </w:rPr>
        <w:t xml:space="preserve"> </w:t>
      </w:r>
    </w:p>
    <w:p w14:paraId="2C3DE572" w14:textId="1B1377FA" w:rsidR="00E0116D" w:rsidRPr="00045DD9" w:rsidRDefault="005D51E6" w:rsidP="00960365">
      <w:pPr>
        <w:pStyle w:val="ListParagraph"/>
        <w:numPr>
          <w:ilvl w:val="0"/>
          <w:numId w:val="3"/>
        </w:numPr>
        <w:tabs>
          <w:tab w:val="left" w:pos="360"/>
        </w:tabs>
        <w:rPr>
          <w:rFonts w:asciiTheme="majorHAnsi" w:hAnsiTheme="majorHAnsi"/>
          <w:sz w:val="22"/>
          <w:szCs w:val="22"/>
        </w:rPr>
      </w:pPr>
      <w:r w:rsidRPr="00045DD9">
        <w:rPr>
          <w:rFonts w:asciiTheme="majorHAnsi" w:hAnsiTheme="majorHAnsi"/>
          <w:sz w:val="22"/>
          <w:szCs w:val="22"/>
        </w:rPr>
        <w:t xml:space="preserve">To estimate salamander abundance in high use areas based on predicted densities. </w:t>
      </w:r>
    </w:p>
    <w:p w14:paraId="2631BAA1" w14:textId="77777777" w:rsidR="004E51FF" w:rsidRPr="00045DD9" w:rsidRDefault="004E51FF" w:rsidP="00960365">
      <w:pPr>
        <w:tabs>
          <w:tab w:val="left" w:pos="360"/>
        </w:tabs>
        <w:rPr>
          <w:rFonts w:asciiTheme="majorHAnsi" w:hAnsiTheme="majorHAnsi" w:cs="Calibri"/>
          <w:b/>
          <w:sz w:val="22"/>
          <w:szCs w:val="22"/>
        </w:rPr>
      </w:pPr>
    </w:p>
    <w:p w14:paraId="5CD188CE" w14:textId="77777777" w:rsidR="004E51FF" w:rsidRPr="00045DD9" w:rsidRDefault="004E51FF" w:rsidP="00960365">
      <w:pPr>
        <w:tabs>
          <w:tab w:val="left" w:pos="360"/>
        </w:tabs>
        <w:rPr>
          <w:rFonts w:asciiTheme="majorHAnsi" w:hAnsiTheme="majorHAnsi" w:cs="Calibri"/>
          <w:b/>
          <w:sz w:val="22"/>
          <w:szCs w:val="22"/>
        </w:rPr>
      </w:pPr>
      <w:r w:rsidRPr="00045DD9">
        <w:rPr>
          <w:rFonts w:asciiTheme="majorHAnsi" w:hAnsiTheme="majorHAnsi" w:cs="Calibri"/>
          <w:b/>
          <w:sz w:val="22"/>
          <w:szCs w:val="22"/>
        </w:rPr>
        <w:t>Background/Justification for study:</w:t>
      </w:r>
    </w:p>
    <w:p w14:paraId="6D7A2A43" w14:textId="7A3A71D1" w:rsidR="004E51FF" w:rsidRPr="00045DD9" w:rsidRDefault="00960365" w:rsidP="00960365">
      <w:pPr>
        <w:tabs>
          <w:tab w:val="left" w:pos="360"/>
        </w:tabs>
        <w:rPr>
          <w:rFonts w:asciiTheme="majorHAnsi" w:hAnsiTheme="majorHAnsi"/>
          <w:sz w:val="22"/>
          <w:szCs w:val="22"/>
        </w:rPr>
      </w:pPr>
      <w:r>
        <w:rPr>
          <w:rFonts w:asciiTheme="majorHAnsi" w:hAnsiTheme="majorHAnsi"/>
          <w:sz w:val="22"/>
          <w:szCs w:val="22"/>
        </w:rPr>
        <w:tab/>
      </w:r>
      <w:r w:rsidR="005D51E6" w:rsidRPr="00045DD9">
        <w:rPr>
          <w:rFonts w:asciiTheme="majorHAnsi" w:hAnsiTheme="majorHAnsi"/>
          <w:sz w:val="22"/>
          <w:szCs w:val="22"/>
        </w:rPr>
        <w:t xml:space="preserve">A study on the Farallon arboreal salamander </w:t>
      </w:r>
      <w:r w:rsidR="005D51E6" w:rsidRPr="00045DD9">
        <w:rPr>
          <w:rFonts w:asciiTheme="majorHAnsi" w:hAnsiTheme="majorHAnsi" w:cs="Calibri"/>
          <w:sz w:val="22"/>
          <w:szCs w:val="22"/>
        </w:rPr>
        <w:t>(</w:t>
      </w:r>
      <w:proofErr w:type="spellStart"/>
      <w:r w:rsidR="005D51E6" w:rsidRPr="00045DD9">
        <w:rPr>
          <w:rFonts w:asciiTheme="majorHAnsi" w:hAnsiTheme="majorHAnsi"/>
          <w:i/>
          <w:sz w:val="22"/>
          <w:szCs w:val="22"/>
        </w:rPr>
        <w:t>A</w:t>
      </w:r>
      <w:r w:rsidR="005D51E6" w:rsidRPr="00045DD9">
        <w:rPr>
          <w:rFonts w:asciiTheme="majorHAnsi" w:hAnsiTheme="majorHAnsi"/>
          <w:i/>
          <w:iCs/>
          <w:sz w:val="22"/>
          <w:szCs w:val="22"/>
        </w:rPr>
        <w:t>neides</w:t>
      </w:r>
      <w:proofErr w:type="spellEnd"/>
      <w:r w:rsidR="005D51E6" w:rsidRPr="00045DD9">
        <w:rPr>
          <w:rFonts w:asciiTheme="majorHAnsi" w:hAnsiTheme="majorHAnsi"/>
          <w:i/>
          <w:iCs/>
          <w:sz w:val="22"/>
          <w:szCs w:val="22"/>
        </w:rPr>
        <w:t xml:space="preserve"> </w:t>
      </w:r>
      <w:proofErr w:type="spellStart"/>
      <w:r w:rsidR="005D51E6" w:rsidRPr="00045DD9">
        <w:rPr>
          <w:rFonts w:asciiTheme="majorHAnsi" w:hAnsiTheme="majorHAnsi"/>
          <w:i/>
          <w:iCs/>
          <w:sz w:val="22"/>
          <w:szCs w:val="22"/>
        </w:rPr>
        <w:t>lugubris</w:t>
      </w:r>
      <w:proofErr w:type="spellEnd"/>
      <w:r w:rsidR="005D51E6" w:rsidRPr="00045DD9">
        <w:rPr>
          <w:rFonts w:asciiTheme="majorHAnsi" w:hAnsiTheme="majorHAnsi"/>
          <w:i/>
          <w:iCs/>
          <w:sz w:val="22"/>
          <w:szCs w:val="22"/>
        </w:rPr>
        <w:t xml:space="preserve"> </w:t>
      </w:r>
      <w:proofErr w:type="spellStart"/>
      <w:r w:rsidR="005D51E6" w:rsidRPr="00045DD9">
        <w:rPr>
          <w:rFonts w:asciiTheme="majorHAnsi" w:hAnsiTheme="majorHAnsi"/>
          <w:i/>
          <w:iCs/>
          <w:sz w:val="22"/>
          <w:szCs w:val="22"/>
        </w:rPr>
        <w:t>farallonensis</w:t>
      </w:r>
      <w:proofErr w:type="spellEnd"/>
      <w:r w:rsidR="005D51E6" w:rsidRPr="00045DD9">
        <w:rPr>
          <w:rFonts w:asciiTheme="majorHAnsi" w:hAnsiTheme="majorHAnsi" w:cs="Calibri"/>
          <w:sz w:val="22"/>
          <w:szCs w:val="22"/>
        </w:rPr>
        <w:t>)</w:t>
      </w:r>
      <w:r w:rsidR="005D51E6" w:rsidRPr="00045DD9">
        <w:rPr>
          <w:rFonts w:asciiTheme="majorHAnsi" w:hAnsiTheme="majorHAnsi" w:cs="Calibri"/>
          <w:b/>
          <w:sz w:val="22"/>
          <w:szCs w:val="22"/>
        </w:rPr>
        <w:t xml:space="preserve"> </w:t>
      </w:r>
      <w:r w:rsidR="005D51E6" w:rsidRPr="00045DD9">
        <w:rPr>
          <w:rFonts w:asciiTheme="majorHAnsi" w:hAnsiTheme="majorHAnsi"/>
          <w:sz w:val="22"/>
          <w:szCs w:val="22"/>
        </w:rPr>
        <w:t xml:space="preserve">population was initiated in 2006 to determine </w:t>
      </w:r>
      <w:r w:rsidR="005D51E6" w:rsidRPr="00045DD9">
        <w:rPr>
          <w:rFonts w:asciiTheme="majorHAnsi" w:hAnsiTheme="majorHAnsi" w:cs="Helvetica"/>
          <w:sz w:val="22"/>
          <w:szCs w:val="22"/>
        </w:rPr>
        <w:t>seasonal activity, relative abundance</w:t>
      </w:r>
      <w:r w:rsidR="005D51E6" w:rsidRPr="00045DD9">
        <w:rPr>
          <w:rFonts w:asciiTheme="majorHAnsi" w:hAnsiTheme="majorHAnsi"/>
          <w:sz w:val="22"/>
          <w:szCs w:val="22"/>
        </w:rPr>
        <w:t>, population status and trends and reproductive behavior.  Th</w:t>
      </w:r>
      <w:r w:rsidR="00BD176F">
        <w:rPr>
          <w:rFonts w:asciiTheme="majorHAnsi" w:hAnsiTheme="majorHAnsi"/>
          <w:sz w:val="22"/>
          <w:szCs w:val="22"/>
        </w:rPr>
        <w:t>is</w:t>
      </w:r>
      <w:r w:rsidR="005D51E6" w:rsidRPr="00045DD9">
        <w:rPr>
          <w:rFonts w:asciiTheme="majorHAnsi" w:hAnsiTheme="majorHAnsi"/>
          <w:sz w:val="22"/>
          <w:szCs w:val="22"/>
        </w:rPr>
        <w:t xml:space="preserve"> information was important to establish a baseline to measure potential impacts of the planned mouse eradication</w:t>
      </w:r>
      <w:r w:rsidR="004E51FF" w:rsidRPr="00045DD9">
        <w:rPr>
          <w:rFonts w:asciiTheme="majorHAnsi" w:hAnsiTheme="majorHAnsi"/>
          <w:sz w:val="22"/>
          <w:szCs w:val="22"/>
        </w:rPr>
        <w:t xml:space="preserve">. Information drawn from this study is unfortunately limited to a small portion of Southeast Farallon Island and was not representative of the island-wide population size or density. In order to gain a more complete understanding of abundance and distribution of this species, a series of extensive island-wide surveys were conducted from the </w:t>
      </w:r>
      <w:proofErr w:type="gramStart"/>
      <w:r w:rsidR="004E51FF" w:rsidRPr="00045DD9">
        <w:rPr>
          <w:rFonts w:asciiTheme="majorHAnsi" w:hAnsiTheme="majorHAnsi"/>
          <w:sz w:val="22"/>
          <w:szCs w:val="22"/>
        </w:rPr>
        <w:t>Fall</w:t>
      </w:r>
      <w:proofErr w:type="gramEnd"/>
      <w:r w:rsidR="004E51FF" w:rsidRPr="00045DD9">
        <w:rPr>
          <w:rFonts w:asciiTheme="majorHAnsi" w:hAnsiTheme="majorHAnsi"/>
          <w:sz w:val="22"/>
          <w:szCs w:val="22"/>
        </w:rPr>
        <w:t xml:space="preserve"> of 2012 to the Spring of 2015. Current methods of reporting salamander distribution involve reporting the number of salamanders by area based on the cover boards sampled in particular transects around the island. </w:t>
      </w:r>
      <w:r w:rsidR="00045DD9" w:rsidRPr="00045DD9">
        <w:rPr>
          <w:rFonts w:asciiTheme="majorHAnsi" w:hAnsiTheme="majorHAnsi"/>
          <w:sz w:val="22"/>
          <w:szCs w:val="22"/>
        </w:rPr>
        <w:t>We wil</w:t>
      </w:r>
      <w:r w:rsidR="00BD176F">
        <w:rPr>
          <w:rFonts w:asciiTheme="majorHAnsi" w:hAnsiTheme="majorHAnsi"/>
          <w:sz w:val="22"/>
          <w:szCs w:val="22"/>
        </w:rPr>
        <w:t>l use a combination of GIS and</w:t>
      </w:r>
      <w:r w:rsidR="00045DD9" w:rsidRPr="00045DD9">
        <w:rPr>
          <w:rFonts w:asciiTheme="majorHAnsi" w:hAnsiTheme="majorHAnsi"/>
          <w:sz w:val="22"/>
          <w:szCs w:val="22"/>
        </w:rPr>
        <w:t xml:space="preserve"> rapid assessments to characterize potential physical drivers including slope, aspect, substrate and distance to </w:t>
      </w:r>
      <w:r w:rsidR="00BD176F">
        <w:rPr>
          <w:rFonts w:asciiTheme="majorHAnsi" w:hAnsiTheme="majorHAnsi"/>
          <w:sz w:val="22"/>
          <w:szCs w:val="22"/>
        </w:rPr>
        <w:t>cover</w:t>
      </w:r>
      <w:r w:rsidR="00045DD9" w:rsidRPr="00045DD9">
        <w:rPr>
          <w:rFonts w:asciiTheme="majorHAnsi" w:hAnsiTheme="majorHAnsi"/>
          <w:sz w:val="22"/>
          <w:szCs w:val="22"/>
        </w:rPr>
        <w:t xml:space="preserve"> areas. </w:t>
      </w:r>
      <w:r w:rsidR="004E51FF" w:rsidRPr="00045DD9">
        <w:rPr>
          <w:rFonts w:asciiTheme="majorHAnsi" w:hAnsiTheme="majorHAnsi"/>
          <w:sz w:val="22"/>
          <w:szCs w:val="22"/>
        </w:rPr>
        <w:t xml:space="preserve">In addition, we have detailed information on </w:t>
      </w:r>
      <w:r w:rsidR="00045DD9" w:rsidRPr="00045DD9">
        <w:rPr>
          <w:rFonts w:asciiTheme="majorHAnsi" w:hAnsiTheme="majorHAnsi"/>
          <w:sz w:val="22"/>
          <w:szCs w:val="22"/>
        </w:rPr>
        <w:t xml:space="preserve">biological drivers including </w:t>
      </w:r>
      <w:r w:rsidR="004E51FF" w:rsidRPr="00045DD9">
        <w:rPr>
          <w:rFonts w:asciiTheme="majorHAnsi" w:hAnsiTheme="majorHAnsi"/>
          <w:sz w:val="22"/>
          <w:szCs w:val="22"/>
        </w:rPr>
        <w:t xml:space="preserve">type and abundance of vegetation in areas where salamanders have been sampled. Vegetation may be a form of cover for salamanders and the prey they depend on. </w:t>
      </w:r>
      <w:r w:rsidRPr="00045DD9">
        <w:rPr>
          <w:rFonts w:asciiTheme="majorHAnsi" w:hAnsiTheme="majorHAnsi"/>
          <w:sz w:val="22"/>
          <w:szCs w:val="22"/>
        </w:rPr>
        <w:t>We will use th</w:t>
      </w:r>
      <w:r w:rsidR="00BD176F">
        <w:rPr>
          <w:rFonts w:asciiTheme="majorHAnsi" w:hAnsiTheme="majorHAnsi"/>
          <w:sz w:val="22"/>
          <w:szCs w:val="22"/>
        </w:rPr>
        <w:t>is</w:t>
      </w:r>
      <w:r w:rsidRPr="00045DD9">
        <w:rPr>
          <w:rFonts w:asciiTheme="majorHAnsi" w:hAnsiTheme="majorHAnsi"/>
          <w:sz w:val="22"/>
          <w:szCs w:val="22"/>
        </w:rPr>
        <w:t xml:space="preserve"> information to identify physical and biological drivers of distribution and abundance of salamanders on the Southeast Farallon Island.  </w:t>
      </w:r>
      <w:r w:rsidR="00BD176F">
        <w:rPr>
          <w:rFonts w:asciiTheme="majorHAnsi" w:hAnsiTheme="majorHAnsi"/>
          <w:sz w:val="22"/>
          <w:szCs w:val="22"/>
        </w:rPr>
        <w:t>Specifically, we plan to</w:t>
      </w:r>
      <w:r w:rsidRPr="00045DD9">
        <w:rPr>
          <w:rFonts w:asciiTheme="majorHAnsi" w:hAnsiTheme="majorHAnsi"/>
          <w:sz w:val="22"/>
          <w:szCs w:val="22"/>
        </w:rPr>
        <w:t xml:space="preserve"> use Generalized Linear Modeling (GLM), particularly Negative Binomial Regression, to develop predictive models of salamander counts based on </w:t>
      </w:r>
      <w:r>
        <w:rPr>
          <w:rFonts w:asciiTheme="majorHAnsi" w:hAnsiTheme="majorHAnsi"/>
          <w:sz w:val="22"/>
          <w:szCs w:val="22"/>
        </w:rPr>
        <w:t xml:space="preserve">the main </w:t>
      </w:r>
      <w:r w:rsidRPr="00045DD9">
        <w:rPr>
          <w:rFonts w:asciiTheme="majorHAnsi" w:hAnsiTheme="majorHAnsi"/>
          <w:sz w:val="22"/>
          <w:szCs w:val="22"/>
        </w:rPr>
        <w:t xml:space="preserve">physical and biological </w:t>
      </w:r>
      <w:r>
        <w:rPr>
          <w:rFonts w:asciiTheme="majorHAnsi" w:hAnsiTheme="majorHAnsi"/>
          <w:sz w:val="22"/>
          <w:szCs w:val="22"/>
        </w:rPr>
        <w:t xml:space="preserve">drivers </w:t>
      </w:r>
      <w:r w:rsidRPr="00045DD9">
        <w:rPr>
          <w:rFonts w:asciiTheme="majorHAnsi" w:hAnsiTheme="majorHAnsi"/>
          <w:sz w:val="22"/>
          <w:szCs w:val="22"/>
        </w:rPr>
        <w:t xml:space="preserve">controlling </w:t>
      </w:r>
      <w:r>
        <w:rPr>
          <w:rFonts w:asciiTheme="majorHAnsi" w:hAnsiTheme="majorHAnsi"/>
          <w:sz w:val="22"/>
          <w:szCs w:val="22"/>
        </w:rPr>
        <w:t>for inter</w:t>
      </w:r>
      <w:r w:rsidR="00BD176F">
        <w:rPr>
          <w:rFonts w:asciiTheme="majorHAnsi" w:hAnsiTheme="majorHAnsi"/>
          <w:sz w:val="22"/>
          <w:szCs w:val="22"/>
        </w:rPr>
        <w:t>-</w:t>
      </w:r>
      <w:r>
        <w:rPr>
          <w:rFonts w:asciiTheme="majorHAnsi" w:hAnsiTheme="majorHAnsi"/>
          <w:sz w:val="22"/>
          <w:szCs w:val="22"/>
        </w:rPr>
        <w:t xml:space="preserve">annual differences in environmental conditions that may have affected our sampling scheme. </w:t>
      </w:r>
      <w:r w:rsidR="004E51FF" w:rsidRPr="00045DD9">
        <w:rPr>
          <w:rFonts w:asciiTheme="majorHAnsi" w:hAnsiTheme="majorHAnsi"/>
          <w:sz w:val="22"/>
          <w:szCs w:val="22"/>
        </w:rPr>
        <w:t xml:space="preserve">Having more insight into salamander distribution </w:t>
      </w:r>
      <w:r>
        <w:rPr>
          <w:rFonts w:asciiTheme="majorHAnsi" w:hAnsiTheme="majorHAnsi"/>
          <w:sz w:val="22"/>
          <w:szCs w:val="22"/>
        </w:rPr>
        <w:t>and abundances around the island will allow estimating minimum and maximum (± confidence interval) population sizes on Southeast Farallon Island</w:t>
      </w:r>
      <w:r w:rsidR="004E51FF" w:rsidRPr="00045DD9">
        <w:rPr>
          <w:rFonts w:asciiTheme="majorHAnsi" w:hAnsiTheme="majorHAnsi"/>
          <w:sz w:val="22"/>
          <w:szCs w:val="22"/>
        </w:rPr>
        <w:t>.</w:t>
      </w:r>
      <w:bookmarkStart w:id="0" w:name="_GoBack"/>
      <w:bookmarkEnd w:id="0"/>
    </w:p>
    <w:p w14:paraId="02B44DF8" w14:textId="77777777" w:rsidR="004E51FF" w:rsidRPr="00045DD9" w:rsidRDefault="004E51FF" w:rsidP="00960365">
      <w:pPr>
        <w:pStyle w:val="Default"/>
        <w:tabs>
          <w:tab w:val="left" w:pos="360"/>
        </w:tabs>
        <w:rPr>
          <w:rFonts w:asciiTheme="majorHAnsi" w:hAnsiTheme="majorHAnsi"/>
          <w:sz w:val="22"/>
          <w:szCs w:val="22"/>
        </w:rPr>
      </w:pPr>
    </w:p>
    <w:p w14:paraId="13DBE0AE" w14:textId="472DCDE4" w:rsidR="004E51FF" w:rsidRPr="00045DD9" w:rsidRDefault="004E51FF" w:rsidP="00960365">
      <w:pPr>
        <w:tabs>
          <w:tab w:val="left" w:pos="360"/>
        </w:tabs>
        <w:rPr>
          <w:rFonts w:asciiTheme="majorHAnsi" w:hAnsiTheme="majorHAnsi" w:cs="Calibri"/>
          <w:sz w:val="22"/>
          <w:szCs w:val="22"/>
        </w:rPr>
      </w:pPr>
      <w:r w:rsidRPr="00045DD9">
        <w:rPr>
          <w:rFonts w:asciiTheme="majorHAnsi" w:hAnsiTheme="majorHAnsi" w:cs="Calibri"/>
          <w:b/>
          <w:sz w:val="22"/>
          <w:szCs w:val="22"/>
        </w:rPr>
        <w:t>Budget</w:t>
      </w:r>
      <w:r w:rsidRPr="00045DD9">
        <w:rPr>
          <w:rFonts w:asciiTheme="majorHAnsi" w:hAnsiTheme="majorHAnsi" w:cs="Calibri"/>
          <w:sz w:val="22"/>
          <w:szCs w:val="22"/>
        </w:rPr>
        <w:t>: $25,000</w:t>
      </w:r>
    </w:p>
    <w:sectPr w:rsidR="004E51FF" w:rsidRPr="00045DD9" w:rsidSect="008F3C56">
      <w:footerReference w:type="default" r:id="rId11"/>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295EA" w14:textId="77777777" w:rsidR="00116F8F" w:rsidRDefault="00116F8F" w:rsidP="008A6B00">
      <w:r>
        <w:separator/>
      </w:r>
    </w:p>
  </w:endnote>
  <w:endnote w:type="continuationSeparator" w:id="0">
    <w:p w14:paraId="401B9E0A" w14:textId="77777777" w:rsidR="00116F8F" w:rsidRDefault="00116F8F" w:rsidP="008A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473CD" w14:textId="6896C314" w:rsidR="00E900FA" w:rsidRPr="00F169C6" w:rsidRDefault="00F169C6" w:rsidP="00F169C6">
    <w:pPr>
      <w:pStyle w:val="Footer"/>
      <w:jc w:val="center"/>
      <w:rPr>
        <w:color w:val="002060"/>
        <w:sz w:val="18"/>
        <w:szCs w:val="18"/>
      </w:rPr>
    </w:pPr>
    <w:r w:rsidRPr="00F169C6">
      <w:rPr>
        <w:color w:val="002060"/>
        <w:sz w:val="18"/>
        <w:szCs w:val="18"/>
      </w:rPr>
      <w:t>Point Blue Conservation Science | 3820 Cypress Drive, #11, Petaluma, CA, 94954 | www.pointblue.org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54DE6" w14:textId="77777777" w:rsidR="00116F8F" w:rsidRDefault="00116F8F" w:rsidP="008A6B00">
      <w:r>
        <w:separator/>
      </w:r>
    </w:p>
  </w:footnote>
  <w:footnote w:type="continuationSeparator" w:id="0">
    <w:p w14:paraId="4737ABD5" w14:textId="77777777" w:rsidR="00116F8F" w:rsidRDefault="00116F8F" w:rsidP="008A6B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5978"/>
    <w:multiLevelType w:val="hybridMultilevel"/>
    <w:tmpl w:val="0F22FC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443DE"/>
    <w:multiLevelType w:val="hybridMultilevel"/>
    <w:tmpl w:val="D13C7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9DE67E7"/>
    <w:multiLevelType w:val="hybridMultilevel"/>
    <w:tmpl w:val="B4220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383DFD"/>
    <w:multiLevelType w:val="hybridMultilevel"/>
    <w:tmpl w:val="C838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B5F1D"/>
    <w:multiLevelType w:val="hybridMultilevel"/>
    <w:tmpl w:val="F79CD96C"/>
    <w:lvl w:ilvl="0" w:tplc="E0E43F9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68874FD2"/>
    <w:multiLevelType w:val="hybridMultilevel"/>
    <w:tmpl w:val="04766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DC46A1"/>
    <w:multiLevelType w:val="hybridMultilevel"/>
    <w:tmpl w:val="9AA2E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86B"/>
    <w:rsid w:val="000055C6"/>
    <w:rsid w:val="00010DAA"/>
    <w:rsid w:val="00011A32"/>
    <w:rsid w:val="00030254"/>
    <w:rsid w:val="0003184D"/>
    <w:rsid w:val="00045DD9"/>
    <w:rsid w:val="00056987"/>
    <w:rsid w:val="000872E1"/>
    <w:rsid w:val="00093DD9"/>
    <w:rsid w:val="0009786B"/>
    <w:rsid w:val="000A3177"/>
    <w:rsid w:val="000B3E1D"/>
    <w:rsid w:val="000D0C69"/>
    <w:rsid w:val="000D10D6"/>
    <w:rsid w:val="000E10B3"/>
    <w:rsid w:val="000F29D2"/>
    <w:rsid w:val="000F2D4C"/>
    <w:rsid w:val="00104B71"/>
    <w:rsid w:val="001168FE"/>
    <w:rsid w:val="00116F8F"/>
    <w:rsid w:val="00127AE1"/>
    <w:rsid w:val="00141C93"/>
    <w:rsid w:val="001530C4"/>
    <w:rsid w:val="00155DBB"/>
    <w:rsid w:val="0016549C"/>
    <w:rsid w:val="0018475B"/>
    <w:rsid w:val="001863C2"/>
    <w:rsid w:val="001A1654"/>
    <w:rsid w:val="001B3AA7"/>
    <w:rsid w:val="001C05DD"/>
    <w:rsid w:val="001C0CCA"/>
    <w:rsid w:val="00213CBE"/>
    <w:rsid w:val="002246FE"/>
    <w:rsid w:val="00227409"/>
    <w:rsid w:val="00234AC4"/>
    <w:rsid w:val="00242B02"/>
    <w:rsid w:val="00262DE0"/>
    <w:rsid w:val="002713B7"/>
    <w:rsid w:val="00271F85"/>
    <w:rsid w:val="002960EE"/>
    <w:rsid w:val="002B298A"/>
    <w:rsid w:val="002C6037"/>
    <w:rsid w:val="002D405E"/>
    <w:rsid w:val="002D7814"/>
    <w:rsid w:val="002E0C5C"/>
    <w:rsid w:val="003220C0"/>
    <w:rsid w:val="00341A91"/>
    <w:rsid w:val="003442A2"/>
    <w:rsid w:val="00347575"/>
    <w:rsid w:val="00352A4C"/>
    <w:rsid w:val="00353F01"/>
    <w:rsid w:val="00371261"/>
    <w:rsid w:val="0038589C"/>
    <w:rsid w:val="003A3D76"/>
    <w:rsid w:val="003B2EF6"/>
    <w:rsid w:val="003C1A56"/>
    <w:rsid w:val="003D633D"/>
    <w:rsid w:val="003E6124"/>
    <w:rsid w:val="003E672C"/>
    <w:rsid w:val="00414523"/>
    <w:rsid w:val="00423628"/>
    <w:rsid w:val="004407B8"/>
    <w:rsid w:val="0048385A"/>
    <w:rsid w:val="00490221"/>
    <w:rsid w:val="004925D2"/>
    <w:rsid w:val="004B27F4"/>
    <w:rsid w:val="004C19C1"/>
    <w:rsid w:val="004E51FF"/>
    <w:rsid w:val="004E746B"/>
    <w:rsid w:val="004E7519"/>
    <w:rsid w:val="004F6BB2"/>
    <w:rsid w:val="005022F9"/>
    <w:rsid w:val="0051389F"/>
    <w:rsid w:val="005505E3"/>
    <w:rsid w:val="005509B1"/>
    <w:rsid w:val="005843C0"/>
    <w:rsid w:val="005B1A6F"/>
    <w:rsid w:val="005B207E"/>
    <w:rsid w:val="005C0273"/>
    <w:rsid w:val="005D51E6"/>
    <w:rsid w:val="005E2EC9"/>
    <w:rsid w:val="005F427C"/>
    <w:rsid w:val="00602FD1"/>
    <w:rsid w:val="006167C4"/>
    <w:rsid w:val="006214DA"/>
    <w:rsid w:val="00626B42"/>
    <w:rsid w:val="006300AA"/>
    <w:rsid w:val="00630525"/>
    <w:rsid w:val="00637D74"/>
    <w:rsid w:val="00643416"/>
    <w:rsid w:val="00677207"/>
    <w:rsid w:val="00690854"/>
    <w:rsid w:val="00691C42"/>
    <w:rsid w:val="006932CC"/>
    <w:rsid w:val="006962D4"/>
    <w:rsid w:val="006A5275"/>
    <w:rsid w:val="006A59ED"/>
    <w:rsid w:val="006D1233"/>
    <w:rsid w:val="006F48CC"/>
    <w:rsid w:val="006F6B64"/>
    <w:rsid w:val="007023DD"/>
    <w:rsid w:val="00711AF1"/>
    <w:rsid w:val="0072117B"/>
    <w:rsid w:val="00726EC1"/>
    <w:rsid w:val="0072785F"/>
    <w:rsid w:val="00735E43"/>
    <w:rsid w:val="00746482"/>
    <w:rsid w:val="0075170A"/>
    <w:rsid w:val="007617D2"/>
    <w:rsid w:val="00776649"/>
    <w:rsid w:val="0078537C"/>
    <w:rsid w:val="007B11D4"/>
    <w:rsid w:val="0082150E"/>
    <w:rsid w:val="00846147"/>
    <w:rsid w:val="00857912"/>
    <w:rsid w:val="008579DF"/>
    <w:rsid w:val="008855B2"/>
    <w:rsid w:val="00897746"/>
    <w:rsid w:val="008A6B00"/>
    <w:rsid w:val="008A79C8"/>
    <w:rsid w:val="008B1CF6"/>
    <w:rsid w:val="008D67A2"/>
    <w:rsid w:val="008F1009"/>
    <w:rsid w:val="008F3C56"/>
    <w:rsid w:val="00925F9A"/>
    <w:rsid w:val="009337D2"/>
    <w:rsid w:val="00941EEC"/>
    <w:rsid w:val="00957219"/>
    <w:rsid w:val="00960365"/>
    <w:rsid w:val="009772B9"/>
    <w:rsid w:val="00984A4A"/>
    <w:rsid w:val="00984C82"/>
    <w:rsid w:val="0099164D"/>
    <w:rsid w:val="009A2DE6"/>
    <w:rsid w:val="009A5901"/>
    <w:rsid w:val="009B44D1"/>
    <w:rsid w:val="009C0EFC"/>
    <w:rsid w:val="009D10E2"/>
    <w:rsid w:val="009E66FC"/>
    <w:rsid w:val="009F7327"/>
    <w:rsid w:val="00A15441"/>
    <w:rsid w:val="00A35FF1"/>
    <w:rsid w:val="00A44DB5"/>
    <w:rsid w:val="00A52ED4"/>
    <w:rsid w:val="00A72611"/>
    <w:rsid w:val="00A924CC"/>
    <w:rsid w:val="00A95A48"/>
    <w:rsid w:val="00AA2C09"/>
    <w:rsid w:val="00AD2A71"/>
    <w:rsid w:val="00AE2F4B"/>
    <w:rsid w:val="00AF51A9"/>
    <w:rsid w:val="00B031E3"/>
    <w:rsid w:val="00B125C1"/>
    <w:rsid w:val="00B457B1"/>
    <w:rsid w:val="00B54226"/>
    <w:rsid w:val="00B72EEC"/>
    <w:rsid w:val="00B772A3"/>
    <w:rsid w:val="00B9667E"/>
    <w:rsid w:val="00BA77C5"/>
    <w:rsid w:val="00BC5039"/>
    <w:rsid w:val="00BD176F"/>
    <w:rsid w:val="00BF00E3"/>
    <w:rsid w:val="00BF48C9"/>
    <w:rsid w:val="00C22E8F"/>
    <w:rsid w:val="00C335A9"/>
    <w:rsid w:val="00C35E68"/>
    <w:rsid w:val="00C4698A"/>
    <w:rsid w:val="00C97CDE"/>
    <w:rsid w:val="00CB57B7"/>
    <w:rsid w:val="00CB65C9"/>
    <w:rsid w:val="00CC05D0"/>
    <w:rsid w:val="00CC2B3E"/>
    <w:rsid w:val="00CD1FBC"/>
    <w:rsid w:val="00CF4DA1"/>
    <w:rsid w:val="00D30D19"/>
    <w:rsid w:val="00D40E26"/>
    <w:rsid w:val="00D470A4"/>
    <w:rsid w:val="00D7113A"/>
    <w:rsid w:val="00D747C8"/>
    <w:rsid w:val="00D80B43"/>
    <w:rsid w:val="00D834A2"/>
    <w:rsid w:val="00D86021"/>
    <w:rsid w:val="00DA1631"/>
    <w:rsid w:val="00DB1EB5"/>
    <w:rsid w:val="00DB77FA"/>
    <w:rsid w:val="00DC64C8"/>
    <w:rsid w:val="00DE0C0F"/>
    <w:rsid w:val="00DF31BB"/>
    <w:rsid w:val="00DF47E4"/>
    <w:rsid w:val="00E0116D"/>
    <w:rsid w:val="00E26617"/>
    <w:rsid w:val="00E53126"/>
    <w:rsid w:val="00E66F0C"/>
    <w:rsid w:val="00E7385A"/>
    <w:rsid w:val="00E80645"/>
    <w:rsid w:val="00E900FA"/>
    <w:rsid w:val="00EB0968"/>
    <w:rsid w:val="00EB31F7"/>
    <w:rsid w:val="00EC244C"/>
    <w:rsid w:val="00EC2DC0"/>
    <w:rsid w:val="00EC4365"/>
    <w:rsid w:val="00EE59A7"/>
    <w:rsid w:val="00EF4669"/>
    <w:rsid w:val="00EF4B87"/>
    <w:rsid w:val="00EF5510"/>
    <w:rsid w:val="00F10CCA"/>
    <w:rsid w:val="00F169C6"/>
    <w:rsid w:val="00F432B9"/>
    <w:rsid w:val="00F6226C"/>
    <w:rsid w:val="00F71507"/>
    <w:rsid w:val="00F77C1E"/>
    <w:rsid w:val="00F81B6E"/>
    <w:rsid w:val="00FE0F63"/>
    <w:rsid w:val="00FF4C4B"/>
    <w:rsid w:val="00FF5706"/>
    <w:rsid w:val="00FF5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4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DC0"/>
    <w:rPr>
      <w:rFonts w:ascii="Lucida Grande" w:hAnsi="Lucida Grande"/>
      <w:sz w:val="18"/>
      <w:szCs w:val="18"/>
    </w:rPr>
  </w:style>
  <w:style w:type="character" w:customStyle="1" w:styleId="BalloonTextChar">
    <w:name w:val="Balloon Text Char"/>
    <w:basedOn w:val="DefaultParagraphFont"/>
    <w:link w:val="BalloonText"/>
    <w:uiPriority w:val="99"/>
    <w:semiHidden/>
    <w:rsid w:val="00EC2DC0"/>
    <w:rPr>
      <w:rFonts w:ascii="Lucida Grande" w:hAnsi="Lucida Grande"/>
      <w:sz w:val="18"/>
      <w:szCs w:val="18"/>
    </w:rPr>
  </w:style>
  <w:style w:type="paragraph" w:styleId="ListParagraph">
    <w:name w:val="List Paragraph"/>
    <w:basedOn w:val="Normal"/>
    <w:uiPriority w:val="34"/>
    <w:qFormat/>
    <w:rsid w:val="00857912"/>
    <w:pPr>
      <w:ind w:left="720"/>
      <w:contextualSpacing/>
    </w:pPr>
    <w:rPr>
      <w:rFonts w:ascii="Times New Roman" w:hAnsi="Times New Roman" w:cs="Times New Roman"/>
    </w:rPr>
  </w:style>
  <w:style w:type="paragraph" w:customStyle="1" w:styleId="Default">
    <w:name w:val="Default"/>
    <w:rsid w:val="00D7113A"/>
    <w:pPr>
      <w:autoSpaceDE w:val="0"/>
      <w:autoSpaceDN w:val="0"/>
      <w:adjustRightInd w:val="0"/>
    </w:pPr>
    <w:rPr>
      <w:rFonts w:ascii="Times New Roman" w:eastAsiaTheme="minorHAnsi" w:hAnsi="Times New Roman" w:cs="Times New Roman"/>
      <w:color w:val="000000"/>
    </w:rPr>
  </w:style>
  <w:style w:type="paragraph" w:styleId="NormalWeb">
    <w:name w:val="Normal (Web)"/>
    <w:basedOn w:val="Normal"/>
    <w:uiPriority w:val="99"/>
    <w:unhideWhenUsed/>
    <w:rsid w:val="00A72611"/>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8A6B00"/>
    <w:pPr>
      <w:tabs>
        <w:tab w:val="center" w:pos="4680"/>
        <w:tab w:val="right" w:pos="9360"/>
      </w:tabs>
    </w:pPr>
  </w:style>
  <w:style w:type="character" w:customStyle="1" w:styleId="HeaderChar">
    <w:name w:val="Header Char"/>
    <w:basedOn w:val="DefaultParagraphFont"/>
    <w:link w:val="Header"/>
    <w:uiPriority w:val="99"/>
    <w:rsid w:val="008A6B00"/>
  </w:style>
  <w:style w:type="paragraph" w:styleId="Footer">
    <w:name w:val="footer"/>
    <w:basedOn w:val="Normal"/>
    <w:link w:val="FooterChar"/>
    <w:uiPriority w:val="99"/>
    <w:unhideWhenUsed/>
    <w:rsid w:val="008A6B00"/>
    <w:pPr>
      <w:tabs>
        <w:tab w:val="center" w:pos="4680"/>
        <w:tab w:val="right" w:pos="9360"/>
      </w:tabs>
    </w:pPr>
  </w:style>
  <w:style w:type="character" w:customStyle="1" w:styleId="FooterChar">
    <w:name w:val="Footer Char"/>
    <w:basedOn w:val="DefaultParagraphFont"/>
    <w:link w:val="Footer"/>
    <w:uiPriority w:val="99"/>
    <w:rsid w:val="008A6B00"/>
  </w:style>
  <w:style w:type="character" w:styleId="CommentReference">
    <w:name w:val="annotation reference"/>
    <w:basedOn w:val="DefaultParagraphFont"/>
    <w:uiPriority w:val="99"/>
    <w:semiHidden/>
    <w:unhideWhenUsed/>
    <w:rsid w:val="00DB1EB5"/>
    <w:rPr>
      <w:sz w:val="16"/>
      <w:szCs w:val="16"/>
    </w:rPr>
  </w:style>
  <w:style w:type="paragraph" w:styleId="CommentText">
    <w:name w:val="annotation text"/>
    <w:basedOn w:val="Normal"/>
    <w:link w:val="CommentTextChar"/>
    <w:uiPriority w:val="99"/>
    <w:semiHidden/>
    <w:unhideWhenUsed/>
    <w:rsid w:val="00DB1EB5"/>
    <w:rPr>
      <w:sz w:val="20"/>
      <w:szCs w:val="20"/>
    </w:rPr>
  </w:style>
  <w:style w:type="character" w:customStyle="1" w:styleId="CommentTextChar">
    <w:name w:val="Comment Text Char"/>
    <w:basedOn w:val="DefaultParagraphFont"/>
    <w:link w:val="CommentText"/>
    <w:uiPriority w:val="99"/>
    <w:semiHidden/>
    <w:rsid w:val="00DB1EB5"/>
    <w:rPr>
      <w:sz w:val="20"/>
      <w:szCs w:val="20"/>
    </w:rPr>
  </w:style>
  <w:style w:type="paragraph" w:styleId="CommentSubject">
    <w:name w:val="annotation subject"/>
    <w:basedOn w:val="CommentText"/>
    <w:next w:val="CommentText"/>
    <w:link w:val="CommentSubjectChar"/>
    <w:uiPriority w:val="99"/>
    <w:semiHidden/>
    <w:unhideWhenUsed/>
    <w:rsid w:val="00DB1EB5"/>
    <w:rPr>
      <w:b/>
      <w:bCs/>
    </w:rPr>
  </w:style>
  <w:style w:type="character" w:customStyle="1" w:styleId="CommentSubjectChar">
    <w:name w:val="Comment Subject Char"/>
    <w:basedOn w:val="CommentTextChar"/>
    <w:link w:val="CommentSubject"/>
    <w:uiPriority w:val="99"/>
    <w:semiHidden/>
    <w:rsid w:val="00DB1EB5"/>
    <w:rPr>
      <w:b/>
      <w:bCs/>
      <w:sz w:val="20"/>
      <w:szCs w:val="20"/>
    </w:rPr>
  </w:style>
  <w:style w:type="character" w:styleId="Hyperlink">
    <w:name w:val="Hyperlink"/>
    <w:basedOn w:val="DefaultParagraphFont"/>
    <w:uiPriority w:val="99"/>
    <w:unhideWhenUsed/>
    <w:rsid w:val="000302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2DC0"/>
    <w:rPr>
      <w:rFonts w:ascii="Lucida Grande" w:hAnsi="Lucida Grande"/>
      <w:sz w:val="18"/>
      <w:szCs w:val="18"/>
    </w:rPr>
  </w:style>
  <w:style w:type="character" w:customStyle="1" w:styleId="BalloonTextChar">
    <w:name w:val="Balloon Text Char"/>
    <w:basedOn w:val="DefaultParagraphFont"/>
    <w:link w:val="BalloonText"/>
    <w:uiPriority w:val="99"/>
    <w:semiHidden/>
    <w:rsid w:val="00EC2DC0"/>
    <w:rPr>
      <w:rFonts w:ascii="Lucida Grande" w:hAnsi="Lucida Grande"/>
      <w:sz w:val="18"/>
      <w:szCs w:val="18"/>
    </w:rPr>
  </w:style>
  <w:style w:type="paragraph" w:styleId="ListParagraph">
    <w:name w:val="List Paragraph"/>
    <w:basedOn w:val="Normal"/>
    <w:uiPriority w:val="34"/>
    <w:qFormat/>
    <w:rsid w:val="00857912"/>
    <w:pPr>
      <w:ind w:left="720"/>
      <w:contextualSpacing/>
    </w:pPr>
    <w:rPr>
      <w:rFonts w:ascii="Times New Roman" w:hAnsi="Times New Roman" w:cs="Times New Roman"/>
    </w:rPr>
  </w:style>
  <w:style w:type="paragraph" w:customStyle="1" w:styleId="Default">
    <w:name w:val="Default"/>
    <w:rsid w:val="00D7113A"/>
    <w:pPr>
      <w:autoSpaceDE w:val="0"/>
      <w:autoSpaceDN w:val="0"/>
      <w:adjustRightInd w:val="0"/>
    </w:pPr>
    <w:rPr>
      <w:rFonts w:ascii="Times New Roman" w:eastAsiaTheme="minorHAnsi" w:hAnsi="Times New Roman" w:cs="Times New Roman"/>
      <w:color w:val="000000"/>
    </w:rPr>
  </w:style>
  <w:style w:type="paragraph" w:styleId="NormalWeb">
    <w:name w:val="Normal (Web)"/>
    <w:basedOn w:val="Normal"/>
    <w:uiPriority w:val="99"/>
    <w:unhideWhenUsed/>
    <w:rsid w:val="00A72611"/>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8A6B00"/>
    <w:pPr>
      <w:tabs>
        <w:tab w:val="center" w:pos="4680"/>
        <w:tab w:val="right" w:pos="9360"/>
      </w:tabs>
    </w:pPr>
  </w:style>
  <w:style w:type="character" w:customStyle="1" w:styleId="HeaderChar">
    <w:name w:val="Header Char"/>
    <w:basedOn w:val="DefaultParagraphFont"/>
    <w:link w:val="Header"/>
    <w:uiPriority w:val="99"/>
    <w:rsid w:val="008A6B00"/>
  </w:style>
  <w:style w:type="paragraph" w:styleId="Footer">
    <w:name w:val="footer"/>
    <w:basedOn w:val="Normal"/>
    <w:link w:val="FooterChar"/>
    <w:uiPriority w:val="99"/>
    <w:unhideWhenUsed/>
    <w:rsid w:val="008A6B00"/>
    <w:pPr>
      <w:tabs>
        <w:tab w:val="center" w:pos="4680"/>
        <w:tab w:val="right" w:pos="9360"/>
      </w:tabs>
    </w:pPr>
  </w:style>
  <w:style w:type="character" w:customStyle="1" w:styleId="FooterChar">
    <w:name w:val="Footer Char"/>
    <w:basedOn w:val="DefaultParagraphFont"/>
    <w:link w:val="Footer"/>
    <w:uiPriority w:val="99"/>
    <w:rsid w:val="008A6B00"/>
  </w:style>
  <w:style w:type="character" w:styleId="CommentReference">
    <w:name w:val="annotation reference"/>
    <w:basedOn w:val="DefaultParagraphFont"/>
    <w:uiPriority w:val="99"/>
    <w:semiHidden/>
    <w:unhideWhenUsed/>
    <w:rsid w:val="00DB1EB5"/>
    <w:rPr>
      <w:sz w:val="16"/>
      <w:szCs w:val="16"/>
    </w:rPr>
  </w:style>
  <w:style w:type="paragraph" w:styleId="CommentText">
    <w:name w:val="annotation text"/>
    <w:basedOn w:val="Normal"/>
    <w:link w:val="CommentTextChar"/>
    <w:uiPriority w:val="99"/>
    <w:semiHidden/>
    <w:unhideWhenUsed/>
    <w:rsid w:val="00DB1EB5"/>
    <w:rPr>
      <w:sz w:val="20"/>
      <w:szCs w:val="20"/>
    </w:rPr>
  </w:style>
  <w:style w:type="character" w:customStyle="1" w:styleId="CommentTextChar">
    <w:name w:val="Comment Text Char"/>
    <w:basedOn w:val="DefaultParagraphFont"/>
    <w:link w:val="CommentText"/>
    <w:uiPriority w:val="99"/>
    <w:semiHidden/>
    <w:rsid w:val="00DB1EB5"/>
    <w:rPr>
      <w:sz w:val="20"/>
      <w:szCs w:val="20"/>
    </w:rPr>
  </w:style>
  <w:style w:type="paragraph" w:styleId="CommentSubject">
    <w:name w:val="annotation subject"/>
    <w:basedOn w:val="CommentText"/>
    <w:next w:val="CommentText"/>
    <w:link w:val="CommentSubjectChar"/>
    <w:uiPriority w:val="99"/>
    <w:semiHidden/>
    <w:unhideWhenUsed/>
    <w:rsid w:val="00DB1EB5"/>
    <w:rPr>
      <w:b/>
      <w:bCs/>
    </w:rPr>
  </w:style>
  <w:style w:type="character" w:customStyle="1" w:styleId="CommentSubjectChar">
    <w:name w:val="Comment Subject Char"/>
    <w:basedOn w:val="CommentTextChar"/>
    <w:link w:val="CommentSubject"/>
    <w:uiPriority w:val="99"/>
    <w:semiHidden/>
    <w:rsid w:val="00DB1EB5"/>
    <w:rPr>
      <w:b/>
      <w:bCs/>
      <w:sz w:val="20"/>
      <w:szCs w:val="20"/>
    </w:rPr>
  </w:style>
  <w:style w:type="character" w:styleId="Hyperlink">
    <w:name w:val="Hyperlink"/>
    <w:basedOn w:val="DefaultParagraphFont"/>
    <w:uiPriority w:val="99"/>
    <w:unhideWhenUsed/>
    <w:rsid w:val="000302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852244">
      <w:bodyDiv w:val="1"/>
      <w:marLeft w:val="0"/>
      <w:marRight w:val="0"/>
      <w:marTop w:val="0"/>
      <w:marBottom w:val="0"/>
      <w:divBdr>
        <w:top w:val="none" w:sz="0" w:space="0" w:color="auto"/>
        <w:left w:val="none" w:sz="0" w:space="0" w:color="auto"/>
        <w:bottom w:val="none" w:sz="0" w:space="0" w:color="auto"/>
        <w:right w:val="none" w:sz="0" w:space="0" w:color="auto"/>
      </w:divBdr>
      <w:divsChild>
        <w:div w:id="1399784904">
          <w:marLeft w:val="0"/>
          <w:marRight w:val="0"/>
          <w:marTop w:val="0"/>
          <w:marBottom w:val="0"/>
          <w:divBdr>
            <w:top w:val="none" w:sz="0" w:space="0" w:color="auto"/>
            <w:left w:val="none" w:sz="0" w:space="0" w:color="auto"/>
            <w:bottom w:val="none" w:sz="0" w:space="0" w:color="auto"/>
            <w:right w:val="none" w:sz="0" w:space="0" w:color="auto"/>
          </w:divBdr>
          <w:divsChild>
            <w:div w:id="121386363">
              <w:marLeft w:val="0"/>
              <w:marRight w:val="0"/>
              <w:marTop w:val="0"/>
              <w:marBottom w:val="0"/>
              <w:divBdr>
                <w:top w:val="none" w:sz="0" w:space="0" w:color="auto"/>
                <w:left w:val="none" w:sz="0" w:space="0" w:color="auto"/>
                <w:bottom w:val="none" w:sz="0" w:space="0" w:color="auto"/>
                <w:right w:val="none" w:sz="0" w:space="0" w:color="auto"/>
              </w:divBdr>
            </w:div>
            <w:div w:id="2141916336">
              <w:marLeft w:val="0"/>
              <w:marRight w:val="0"/>
              <w:marTop w:val="0"/>
              <w:marBottom w:val="0"/>
              <w:divBdr>
                <w:top w:val="none" w:sz="0" w:space="0" w:color="auto"/>
                <w:left w:val="none" w:sz="0" w:space="0" w:color="auto"/>
                <w:bottom w:val="none" w:sz="0" w:space="0" w:color="auto"/>
                <w:right w:val="none" w:sz="0" w:space="0" w:color="auto"/>
              </w:divBdr>
              <w:divsChild>
                <w:div w:id="1504005923">
                  <w:marLeft w:val="0"/>
                  <w:marRight w:val="0"/>
                  <w:marTop w:val="0"/>
                  <w:marBottom w:val="0"/>
                  <w:divBdr>
                    <w:top w:val="none" w:sz="0" w:space="0" w:color="auto"/>
                    <w:left w:val="none" w:sz="0" w:space="0" w:color="auto"/>
                    <w:bottom w:val="none" w:sz="0" w:space="0" w:color="auto"/>
                    <w:right w:val="none" w:sz="0" w:space="0" w:color="auto"/>
                  </w:divBdr>
                  <w:divsChild>
                    <w:div w:id="139481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225">
      <w:bodyDiv w:val="1"/>
      <w:marLeft w:val="0"/>
      <w:marRight w:val="0"/>
      <w:marTop w:val="0"/>
      <w:marBottom w:val="0"/>
      <w:divBdr>
        <w:top w:val="none" w:sz="0" w:space="0" w:color="auto"/>
        <w:left w:val="none" w:sz="0" w:space="0" w:color="auto"/>
        <w:bottom w:val="none" w:sz="0" w:space="0" w:color="auto"/>
        <w:right w:val="none" w:sz="0" w:space="0" w:color="auto"/>
      </w:divBdr>
      <w:divsChild>
        <w:div w:id="1756710507">
          <w:marLeft w:val="0"/>
          <w:marRight w:val="0"/>
          <w:marTop w:val="0"/>
          <w:marBottom w:val="0"/>
          <w:divBdr>
            <w:top w:val="none" w:sz="0" w:space="0" w:color="auto"/>
            <w:left w:val="none" w:sz="0" w:space="0" w:color="auto"/>
            <w:bottom w:val="none" w:sz="0" w:space="0" w:color="auto"/>
            <w:right w:val="none" w:sz="0" w:space="0" w:color="auto"/>
          </w:divBdr>
          <w:divsChild>
            <w:div w:id="744760737">
              <w:marLeft w:val="0"/>
              <w:marRight w:val="0"/>
              <w:marTop w:val="0"/>
              <w:marBottom w:val="0"/>
              <w:divBdr>
                <w:top w:val="none" w:sz="0" w:space="0" w:color="auto"/>
                <w:left w:val="none" w:sz="0" w:space="0" w:color="auto"/>
                <w:bottom w:val="none" w:sz="0" w:space="0" w:color="auto"/>
                <w:right w:val="none" w:sz="0" w:space="0" w:color="auto"/>
              </w:divBdr>
              <w:divsChild>
                <w:div w:id="927810208">
                  <w:marLeft w:val="0"/>
                  <w:marRight w:val="0"/>
                  <w:marTop w:val="0"/>
                  <w:marBottom w:val="0"/>
                  <w:divBdr>
                    <w:top w:val="none" w:sz="0" w:space="0" w:color="auto"/>
                    <w:left w:val="none" w:sz="0" w:space="0" w:color="auto"/>
                    <w:bottom w:val="none" w:sz="0" w:space="0" w:color="auto"/>
                    <w:right w:val="none" w:sz="0" w:space="0" w:color="auto"/>
                  </w:divBdr>
                  <w:divsChild>
                    <w:div w:id="2083790185">
                      <w:marLeft w:val="0"/>
                      <w:marRight w:val="0"/>
                      <w:marTop w:val="0"/>
                      <w:marBottom w:val="0"/>
                      <w:divBdr>
                        <w:top w:val="none" w:sz="0" w:space="0" w:color="auto"/>
                        <w:left w:val="none" w:sz="0" w:space="0" w:color="auto"/>
                        <w:bottom w:val="none" w:sz="0" w:space="0" w:color="auto"/>
                        <w:right w:val="none" w:sz="0" w:space="0" w:color="auto"/>
                      </w:divBdr>
                      <w:divsChild>
                        <w:div w:id="1359700950">
                          <w:marLeft w:val="0"/>
                          <w:marRight w:val="0"/>
                          <w:marTop w:val="0"/>
                          <w:marBottom w:val="0"/>
                          <w:divBdr>
                            <w:top w:val="none" w:sz="0" w:space="0" w:color="auto"/>
                            <w:left w:val="none" w:sz="0" w:space="0" w:color="auto"/>
                            <w:bottom w:val="none" w:sz="0" w:space="0" w:color="auto"/>
                            <w:right w:val="none" w:sz="0" w:space="0" w:color="auto"/>
                          </w:divBdr>
                          <w:divsChild>
                            <w:div w:id="1699045622">
                              <w:marLeft w:val="0"/>
                              <w:marRight w:val="0"/>
                              <w:marTop w:val="0"/>
                              <w:marBottom w:val="0"/>
                              <w:divBdr>
                                <w:top w:val="none" w:sz="0" w:space="0" w:color="auto"/>
                                <w:left w:val="none" w:sz="0" w:space="0" w:color="auto"/>
                                <w:bottom w:val="none" w:sz="0" w:space="0" w:color="auto"/>
                                <w:right w:val="none" w:sz="0" w:space="0" w:color="auto"/>
                              </w:divBdr>
                              <w:divsChild>
                                <w:div w:id="1033730558">
                                  <w:marLeft w:val="0"/>
                                  <w:marRight w:val="0"/>
                                  <w:marTop w:val="0"/>
                                  <w:marBottom w:val="0"/>
                                  <w:divBdr>
                                    <w:top w:val="none" w:sz="0" w:space="0" w:color="auto"/>
                                    <w:left w:val="none" w:sz="0" w:space="0" w:color="auto"/>
                                    <w:bottom w:val="none" w:sz="0" w:space="0" w:color="auto"/>
                                    <w:right w:val="none" w:sz="0" w:space="0" w:color="auto"/>
                                  </w:divBdr>
                                  <w:divsChild>
                                    <w:div w:id="147182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1956697">
      <w:bodyDiv w:val="1"/>
      <w:marLeft w:val="0"/>
      <w:marRight w:val="0"/>
      <w:marTop w:val="0"/>
      <w:marBottom w:val="0"/>
      <w:divBdr>
        <w:top w:val="none" w:sz="0" w:space="0" w:color="auto"/>
        <w:left w:val="none" w:sz="0" w:space="0" w:color="auto"/>
        <w:bottom w:val="none" w:sz="0" w:space="0" w:color="auto"/>
        <w:right w:val="none" w:sz="0" w:space="0" w:color="auto"/>
      </w:divBdr>
      <w:divsChild>
        <w:div w:id="1382703704">
          <w:marLeft w:val="0"/>
          <w:marRight w:val="0"/>
          <w:marTop w:val="0"/>
          <w:marBottom w:val="0"/>
          <w:divBdr>
            <w:top w:val="none" w:sz="0" w:space="0" w:color="auto"/>
            <w:left w:val="none" w:sz="0" w:space="0" w:color="auto"/>
            <w:bottom w:val="none" w:sz="0" w:space="0" w:color="auto"/>
            <w:right w:val="none" w:sz="0" w:space="0" w:color="auto"/>
          </w:divBdr>
        </w:div>
        <w:div w:id="1956407318">
          <w:marLeft w:val="0"/>
          <w:marRight w:val="0"/>
          <w:marTop w:val="0"/>
          <w:marBottom w:val="0"/>
          <w:divBdr>
            <w:top w:val="none" w:sz="0" w:space="0" w:color="auto"/>
            <w:left w:val="none" w:sz="0" w:space="0" w:color="auto"/>
            <w:bottom w:val="none" w:sz="0" w:space="0" w:color="auto"/>
            <w:right w:val="none" w:sz="0" w:space="0" w:color="auto"/>
          </w:divBdr>
        </w:div>
        <w:div w:id="892084251">
          <w:marLeft w:val="0"/>
          <w:marRight w:val="0"/>
          <w:marTop w:val="0"/>
          <w:marBottom w:val="0"/>
          <w:divBdr>
            <w:top w:val="none" w:sz="0" w:space="0" w:color="auto"/>
            <w:left w:val="none" w:sz="0" w:space="0" w:color="auto"/>
            <w:bottom w:val="none" w:sz="0" w:space="0" w:color="auto"/>
            <w:right w:val="none" w:sz="0" w:space="0" w:color="auto"/>
          </w:divBdr>
        </w:div>
        <w:div w:id="89497591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rbradley@pointblue.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25DA223521E4F8FF3AAF8EF66E35D" ma:contentTypeVersion="11" ma:contentTypeDescription="Create a new document." ma:contentTypeScope="" ma:versionID="e976681ef8c202b58aed97db1ab00a1b">
  <xsd:schema xmlns:xsd="http://www.w3.org/2001/XMLSchema" xmlns:xs="http://www.w3.org/2001/XMLSchema" xmlns:p="http://schemas.microsoft.com/office/2006/metadata/properties" xmlns:ns2="b8c791ff-8839-41d3-a5c3-dadefa89be97" xmlns:ns3="2b8eca42-bbaa-4602-a2b4-1626cec75391" targetNamespace="http://schemas.microsoft.com/office/2006/metadata/properties" ma:root="true" ma:fieldsID="ba7658f9077d3ff87f888170b92b2961" ns2:_="" ns3:_="">
    <xsd:import namespace="b8c791ff-8839-41d3-a5c3-dadefa89be97"/>
    <xsd:import namespace="2b8eca42-bbaa-4602-a2b4-1626cec75391"/>
    <xsd:element name="properties">
      <xsd:complexType>
        <xsd:sequence>
          <xsd:element name="documentManagement">
            <xsd:complexType>
              <xsd:all>
                <xsd:element ref="ns2:Reviewed_x003f_" minOccurs="0"/>
                <xsd:element ref="ns2:Reviewed_x0020_By_x003f_" minOccurs="0"/>
                <xsd:element ref="ns2:MediaServiceMetadata" minOccurs="0"/>
                <xsd:element ref="ns2:MediaServiceFastMetadata" minOccurs="0"/>
                <xsd:element ref="ns2:MediaServiceDateTaken" minOccurs="0"/>
                <xsd:element ref="ns2:MediaLengthInSeconds" minOccurs="0"/>
                <xsd:element ref="ns2:PotentialExemption_x003f_" minOccurs="0"/>
                <xsd:element ref="ns2:SenttoFOIACoordinator_x003f_" minOccurs="0"/>
                <xsd:element ref="ns2:Not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791ff-8839-41d3-a5c3-dadefa89be97" elementFormDefault="qualified">
    <xsd:import namespace="http://schemas.microsoft.com/office/2006/documentManagement/types"/>
    <xsd:import namespace="http://schemas.microsoft.com/office/infopath/2007/PartnerControls"/>
    <xsd:element name="Reviewed_x003f_" ma:index="8" nillable="true" ma:displayName="Reviewed?" ma:default="No" ma:format="Dropdown" ma:internalName="Reviewed_x003f_">
      <xsd:simpleType>
        <xsd:restriction base="dms:Choice">
          <xsd:enumeration value="Yes"/>
          <xsd:enumeration value="In Progress"/>
          <xsd:enumeration value="No"/>
        </xsd:restriction>
      </xsd:simpleType>
    </xsd:element>
    <xsd:element name="Reviewed_x0020_By_x003f_" ma:index="9" nillable="true" ma:displayName="Reviewed By?" ma:list="UserInfo" ma:SharePointGroup="0" ma:internalName="Reviewed_x0020_By_x003f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PotentialExemption_x003f_" ma:index="14" nillable="true" ma:displayName="Potential Exemption?" ma:format="Dropdown" ma:internalName="PotentialExemption_x003f_">
      <xsd:simpleType>
        <xsd:restriction base="dms:Choice">
          <xsd:enumeration value="Yes"/>
          <xsd:enumeration value="No"/>
        </xsd:restriction>
      </xsd:simpleType>
    </xsd:element>
    <xsd:element name="SenttoFOIACoordinator_x003f_" ma:index="15" nillable="true" ma:displayName="Sent to FOIA Coordinator?" ma:default="0" ma:format="Dropdown" ma:internalName="SenttoFOIACoordinator_x003f_">
      <xsd:simpleType>
        <xsd:restriction base="dms:Boolean"/>
      </xsd:simpleType>
    </xsd:element>
    <xsd:element name="Notes" ma:index="16" nillable="true" ma:displayName="Notes"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_x0020_By_x003f_ xmlns="b8c791ff-8839-41d3-a5c3-dadefa89be97">
      <UserInfo>
        <DisplayName/>
        <AccountId xsi:nil="true"/>
        <AccountType/>
      </UserInfo>
    </Reviewed_x0020_By_x003f_>
    <Reviewed_x003f_ xmlns="b8c791ff-8839-41d3-a5c3-dadefa89be97">false</Reviewed_x003f_>
    <Notes xmlns="b8c791ff-8839-41d3-a5c3-dadefa89be97" xsi:nil="true"/>
    <SenttoFOIACoordinator_x003f_ xmlns="b8c791ff-8839-41d3-a5c3-dadefa89be97">false</SenttoFOIACoordinator_x003f_>
    <PotentialExemption_x003f_ xmlns="b8c791ff-8839-41d3-a5c3-dadefa89be97" xsi:nil="true"/>
  </documentManagement>
</p:properties>
</file>

<file path=customXml/itemProps1.xml><?xml version="1.0" encoding="utf-8"?>
<ds:datastoreItem xmlns:ds="http://schemas.openxmlformats.org/officeDocument/2006/customXml" ds:itemID="{56E10628-2887-4D3D-9324-64C32FFB75B8}">
  <ds:schemaRefs>
    <ds:schemaRef ds:uri="http://schemas.openxmlformats.org/officeDocument/2006/bibliography"/>
  </ds:schemaRefs>
</ds:datastoreItem>
</file>

<file path=customXml/itemProps2.xml><?xml version="1.0" encoding="utf-8"?>
<ds:datastoreItem xmlns:ds="http://schemas.openxmlformats.org/officeDocument/2006/customXml" ds:itemID="{61ED4AB4-7B73-483B-B534-3DBC32C13711}"/>
</file>

<file path=customXml/itemProps3.xml><?xml version="1.0" encoding="utf-8"?>
<ds:datastoreItem xmlns:ds="http://schemas.openxmlformats.org/officeDocument/2006/customXml" ds:itemID="{68766AFE-CB53-48A9-9581-8310AF1FDD7C}"/>
</file>

<file path=customXml/itemProps4.xml><?xml version="1.0" encoding="utf-8"?>
<ds:datastoreItem xmlns:ds="http://schemas.openxmlformats.org/officeDocument/2006/customXml" ds:itemID="{1DD83782-2463-47C6-AEA1-E579477F9E2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San Jose State University</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Corey Clatterbuck</dc:creator>
  <cp:lastModifiedBy>PRBO Staff</cp:lastModifiedBy>
  <cp:revision>2</cp:revision>
  <dcterms:created xsi:type="dcterms:W3CDTF">2015-04-30T20:22:00Z</dcterms:created>
  <dcterms:modified xsi:type="dcterms:W3CDTF">2015-04-30T20:22:00Z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krstudholme@dal.ca@www.mendeley.com</vt:lpwstr>
  </property>
  <property fmtid="{D5CDD505-2E9C-101B-9397-08002B2CF9AE}" pid="4" name="Mendeley Citation Style_1">
    <vt:lpwstr>http://www.zotero.org/styles/ices-journal-of-marine-science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http://www.zotero.org/styles/ices-journal-of-marine-science</vt:lpwstr>
  </property>
  <property fmtid="{D5CDD505-2E9C-101B-9397-08002B2CF9AE}" pid="16" name="Mendeley Recent Style Name 5_1">
    <vt:lpwstr>ICES Journal of Marine Science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0x010100AE725DA223521E4F8FF3AAF8EF66E35D</vt:lpwstr>
  </property>
  <property fmtid="{D5CDD505-2E9C-101B-9397-08002B2CF9AE}" pid="26" name="Order">
    <vt:r8>374500</vt:r8>
  </property>
  <property fmtid="{D5CDD505-2E9C-101B-9397-08002B2CF9AE}" pid="27" name="_SourceUrl">
    <vt:lpwstr/>
  </property>
  <property fmtid="{D5CDD505-2E9C-101B-9397-08002B2CF9AE}" pid="28" name="_SharedFileIndex">
    <vt:lpwstr/>
  </property>
  <property fmtid="{D5CDD505-2E9C-101B-9397-08002B2CF9AE}" pid="29" name="ComplianceAssetId">
    <vt:lpwstr/>
  </property>
  <property fmtid="{D5CDD505-2E9C-101B-9397-08002B2CF9AE}" pid="30" name="_ExtendedDescription">
    <vt:lpwstr/>
  </property>
  <property fmtid="{D5CDD505-2E9C-101B-9397-08002B2CF9AE}" pid="31" name="TriggerFlowInfo">
    <vt:lpwstr/>
  </property>
  <property fmtid="{D5CDD505-2E9C-101B-9397-08002B2CF9AE}" pid="32" name="xd_Signature">
    <vt:bool>false</vt:bool>
  </property>
  <property fmtid="{D5CDD505-2E9C-101B-9397-08002B2CF9AE}" pid="33" name="xd_ProgID">
    <vt:lpwstr/>
  </property>
  <property fmtid="{D5CDD505-2E9C-101B-9397-08002B2CF9AE}" pid="34" name="TemplateUrl">
    <vt:lpwstr/>
  </property>
</Properties>
</file>