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drawings/drawing1.xml" ContentType="application/vnd.openxmlformats-officedocument.drawingml.chartshap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cs="Times New Roman"/>
          <w:sz w:val="22"/>
        </w:rPr>
        <w:id w:val="7261626"/>
        <w:docPartObj>
          <w:docPartGallery w:val="Cover Pages"/>
          <w:docPartUnique/>
        </w:docPartObj>
      </w:sdtPr>
      <w:sdtEndPr>
        <w:rPr>
          <w:sz w:val="24"/>
        </w:rPr>
      </w:sdtEndPr>
      <w:sdtContent>
        <w:p w14:paraId="4C9F3F99" w14:textId="77777777" w:rsidR="002F6641" w:rsidRPr="00735F48" w:rsidRDefault="002F6641">
          <w:pPr>
            <w:rPr>
              <w:rFonts w:cs="Times New Roman"/>
              <w:sz w:val="22"/>
            </w:rPr>
          </w:pPr>
        </w:p>
        <w:p w14:paraId="1457B8E3" w14:textId="77777777" w:rsidR="002F6641" w:rsidRDefault="002F6641" w:rsidP="0025789A">
          <w:pPr>
            <w:tabs>
              <w:tab w:val="left" w:pos="5190"/>
            </w:tabs>
            <w:rPr>
              <w:rFonts w:cs="Times New Roman"/>
              <w:sz w:val="22"/>
            </w:rPr>
          </w:pPr>
        </w:p>
        <w:p w14:paraId="045C89F3" w14:textId="77777777" w:rsidR="0013123A" w:rsidRDefault="0013123A" w:rsidP="0013123A">
          <w:pPr>
            <w:spacing w:after="240"/>
            <w:jc w:val="center"/>
            <w:rPr>
              <w:rFonts w:cs="Times New Roman"/>
              <w:b/>
              <w:sz w:val="44"/>
              <w:szCs w:val="40"/>
            </w:rPr>
          </w:pPr>
        </w:p>
        <w:p w14:paraId="6D24EC91" w14:textId="77777777" w:rsidR="0013123A" w:rsidRPr="006B107D" w:rsidRDefault="0013123A" w:rsidP="0013123A">
          <w:pPr>
            <w:spacing w:after="240"/>
            <w:jc w:val="center"/>
            <w:rPr>
              <w:rFonts w:cs="Times New Roman"/>
              <w:b/>
              <w:sz w:val="44"/>
              <w:szCs w:val="40"/>
            </w:rPr>
          </w:pPr>
          <w:r w:rsidRPr="006B107D">
            <w:rPr>
              <w:rFonts w:cs="Times New Roman"/>
              <w:b/>
              <w:sz w:val="44"/>
              <w:szCs w:val="40"/>
            </w:rPr>
            <w:t xml:space="preserve">Farallon </w:t>
          </w:r>
          <w:r>
            <w:rPr>
              <w:rFonts w:cs="Times New Roman"/>
              <w:b/>
              <w:sz w:val="44"/>
              <w:szCs w:val="40"/>
            </w:rPr>
            <w:t xml:space="preserve">Islands </w:t>
          </w:r>
          <w:r w:rsidRPr="006B107D">
            <w:rPr>
              <w:rFonts w:cs="Times New Roman"/>
              <w:b/>
              <w:sz w:val="44"/>
              <w:szCs w:val="40"/>
            </w:rPr>
            <w:t xml:space="preserve">Restoration Project </w:t>
          </w:r>
        </w:p>
        <w:p w14:paraId="3C9466D8" w14:textId="77777777" w:rsidR="0013123A" w:rsidRPr="0013123A" w:rsidRDefault="00CD1DFE" w:rsidP="00CD1DFE">
          <w:pPr>
            <w:spacing w:after="240"/>
            <w:jc w:val="center"/>
            <w:rPr>
              <w:rFonts w:cs="Times New Roman"/>
              <w:b/>
              <w:color w:val="808080" w:themeColor="background1" w:themeShade="80"/>
              <w:sz w:val="40"/>
              <w:szCs w:val="40"/>
            </w:rPr>
          </w:pPr>
          <w:r>
            <w:rPr>
              <w:rFonts w:cs="Times New Roman"/>
              <w:b/>
              <w:color w:val="808080" w:themeColor="background1" w:themeShade="80"/>
              <w:sz w:val="40"/>
              <w:szCs w:val="40"/>
            </w:rPr>
            <w:t xml:space="preserve">A Report on Trials undertaken to inform </w:t>
          </w:r>
          <w:r>
            <w:rPr>
              <w:rFonts w:cs="Times New Roman"/>
              <w:b/>
              <w:color w:val="808080" w:themeColor="background1" w:themeShade="80"/>
              <w:sz w:val="40"/>
              <w:szCs w:val="40"/>
            </w:rPr>
            <w:br/>
            <w:t xml:space="preserve">Project </w:t>
          </w:r>
          <w:r w:rsidR="0013123A" w:rsidRPr="0013123A">
            <w:rPr>
              <w:rFonts w:cs="Times New Roman"/>
              <w:b/>
              <w:color w:val="808080" w:themeColor="background1" w:themeShade="80"/>
              <w:sz w:val="40"/>
              <w:szCs w:val="40"/>
            </w:rPr>
            <w:t xml:space="preserve">Feasibility </w:t>
          </w:r>
          <w:r>
            <w:rPr>
              <w:rFonts w:cs="Times New Roman"/>
              <w:b/>
              <w:color w:val="808080" w:themeColor="background1" w:themeShade="80"/>
              <w:sz w:val="40"/>
              <w:szCs w:val="40"/>
            </w:rPr>
            <w:t xml:space="preserve">and </w:t>
          </w:r>
          <w:r w:rsidR="0013123A" w:rsidRPr="0013123A">
            <w:rPr>
              <w:rFonts w:cs="Times New Roman"/>
              <w:b/>
              <w:color w:val="808080" w:themeColor="background1" w:themeShade="80"/>
              <w:sz w:val="40"/>
              <w:szCs w:val="40"/>
            </w:rPr>
            <w:t>Non-Target Risk Assessment</w:t>
          </w:r>
          <w:r>
            <w:rPr>
              <w:rFonts w:cs="Times New Roman"/>
              <w:b/>
              <w:color w:val="808080" w:themeColor="background1" w:themeShade="80"/>
              <w:sz w:val="40"/>
              <w:szCs w:val="40"/>
            </w:rPr>
            <w:t>s</w:t>
          </w:r>
        </w:p>
        <w:p w14:paraId="243A432A" w14:textId="77777777" w:rsidR="0013123A" w:rsidRDefault="0013123A" w:rsidP="0025789A">
          <w:pPr>
            <w:tabs>
              <w:tab w:val="left" w:pos="5190"/>
            </w:tabs>
            <w:rPr>
              <w:rFonts w:cs="Times New Roman"/>
              <w:sz w:val="22"/>
            </w:rPr>
          </w:pPr>
        </w:p>
        <w:p w14:paraId="6A2F5BCD" w14:textId="77777777" w:rsidR="0013123A" w:rsidRDefault="0013123A" w:rsidP="0025789A">
          <w:pPr>
            <w:tabs>
              <w:tab w:val="left" w:pos="5190"/>
            </w:tabs>
            <w:rPr>
              <w:rFonts w:cs="Times New Roman"/>
              <w:sz w:val="22"/>
            </w:rPr>
          </w:pPr>
        </w:p>
        <w:p w14:paraId="35E1B47F" w14:textId="77777777" w:rsidR="0013123A" w:rsidRDefault="0013123A" w:rsidP="0013123A">
          <w:pPr>
            <w:tabs>
              <w:tab w:val="left" w:pos="5190"/>
            </w:tabs>
            <w:jc w:val="center"/>
            <w:rPr>
              <w:rFonts w:cs="Times New Roman"/>
              <w:sz w:val="22"/>
            </w:rPr>
          </w:pPr>
          <w:r>
            <w:rPr>
              <w:noProof/>
            </w:rPr>
            <w:drawing>
              <wp:inline distT="0" distB="0" distL="0" distR="0" wp14:anchorId="3FB1EBAA" wp14:editId="27AA9D8B">
                <wp:extent cx="5486400" cy="3654083"/>
                <wp:effectExtent l="0" t="0" r="0" b="3810"/>
                <wp:docPr id="4" name="Content Placeholder 3" descr="assp annie.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descr="assp annie.jpg"/>
                        <pic:cNvPicPr>
                          <a:picLocks noGrp="1" noChangeAspect="1"/>
                        </pic:cNvPicPr>
                      </pic:nvPicPr>
                      <pic:blipFill>
                        <a:blip r:embed="rId9" cstate="print"/>
                        <a:stretch>
                          <a:fillRect/>
                        </a:stretch>
                      </pic:blipFill>
                      <pic:spPr>
                        <a:xfrm>
                          <a:off x="0" y="0"/>
                          <a:ext cx="5486400" cy="3654083"/>
                        </a:xfrm>
                        <a:prstGeom prst="rect">
                          <a:avLst/>
                        </a:prstGeom>
                      </pic:spPr>
                    </pic:pic>
                  </a:graphicData>
                </a:graphic>
              </wp:inline>
            </w:drawing>
          </w:r>
        </w:p>
        <w:p w14:paraId="2ED62AA1" w14:textId="77777777" w:rsidR="0013123A" w:rsidRDefault="0013123A" w:rsidP="0025789A">
          <w:pPr>
            <w:tabs>
              <w:tab w:val="left" w:pos="5190"/>
            </w:tabs>
            <w:rPr>
              <w:rFonts w:cs="Times New Roman"/>
              <w:sz w:val="22"/>
            </w:rPr>
          </w:pPr>
        </w:p>
        <w:p w14:paraId="692E28B2" w14:textId="77777777" w:rsidR="0013123A" w:rsidRPr="00735F48" w:rsidRDefault="0013123A" w:rsidP="0025789A">
          <w:pPr>
            <w:tabs>
              <w:tab w:val="left" w:pos="5190"/>
            </w:tabs>
            <w:rPr>
              <w:rFonts w:cs="Times New Roman"/>
              <w:sz w:val="22"/>
            </w:rPr>
          </w:pPr>
        </w:p>
        <w:p w14:paraId="2ADC1613" w14:textId="77777777" w:rsidR="006F59FA" w:rsidRDefault="006F59FA" w:rsidP="0013123A">
          <w:pPr>
            <w:spacing w:after="240" w:line="276" w:lineRule="auto"/>
            <w:jc w:val="center"/>
            <w:rPr>
              <w:rFonts w:cs="Times New Roman"/>
              <w:sz w:val="22"/>
            </w:rPr>
          </w:pPr>
        </w:p>
        <w:p w14:paraId="58478F79" w14:textId="77777777" w:rsidR="006F59FA" w:rsidRDefault="0013123A" w:rsidP="0013123A">
          <w:pPr>
            <w:spacing w:after="240" w:line="276" w:lineRule="auto"/>
            <w:jc w:val="center"/>
            <w:rPr>
              <w:rFonts w:cs="Times New Roman"/>
              <w:sz w:val="22"/>
            </w:rPr>
          </w:pPr>
          <w:r w:rsidRPr="00735F48">
            <w:rPr>
              <w:rFonts w:cs="Times New Roman"/>
              <w:sz w:val="22"/>
            </w:rPr>
            <w:t>Prepared by:</w:t>
          </w:r>
          <w:r w:rsidR="006F59FA">
            <w:rPr>
              <w:rFonts w:cs="Times New Roman"/>
              <w:sz w:val="22"/>
            </w:rPr>
            <w:t xml:space="preserve"> </w:t>
          </w:r>
          <w:r w:rsidRPr="00735F48">
            <w:rPr>
              <w:rFonts w:cs="Times New Roman"/>
              <w:sz w:val="22"/>
            </w:rPr>
            <w:t>Dan Grout</w:t>
          </w:r>
          <w:r w:rsidR="006F59FA">
            <w:rPr>
              <w:rFonts w:cs="Times New Roman"/>
              <w:sz w:val="22"/>
            </w:rPr>
            <w:t xml:space="preserve"> and Richard Griffiths</w:t>
          </w:r>
          <w:r w:rsidRPr="00735F48">
            <w:rPr>
              <w:rFonts w:cs="Times New Roman"/>
              <w:sz w:val="22"/>
            </w:rPr>
            <w:t xml:space="preserve">, </w:t>
          </w:r>
        </w:p>
        <w:p w14:paraId="4C57F41E" w14:textId="77777777" w:rsidR="0013123A" w:rsidRDefault="0013123A" w:rsidP="0013123A">
          <w:pPr>
            <w:spacing w:after="240" w:line="276" w:lineRule="auto"/>
            <w:jc w:val="center"/>
            <w:rPr>
              <w:rFonts w:cs="Times New Roman"/>
              <w:sz w:val="22"/>
            </w:rPr>
          </w:pPr>
          <w:r w:rsidRPr="00735F48">
            <w:rPr>
              <w:rFonts w:cs="Times New Roman"/>
              <w:sz w:val="22"/>
            </w:rPr>
            <w:t>Island Conservation</w:t>
          </w:r>
          <w:r w:rsidR="006F59FA">
            <w:rPr>
              <w:rFonts w:cs="Times New Roman"/>
              <w:sz w:val="22"/>
            </w:rPr>
            <w:t xml:space="preserve">, </w:t>
          </w:r>
          <w:r w:rsidRPr="00735F48">
            <w:rPr>
              <w:rFonts w:cs="Times New Roman"/>
              <w:sz w:val="22"/>
            </w:rPr>
            <w:t>100 Shaffer Road, Santa Cruz, California 95060</w:t>
          </w:r>
        </w:p>
        <w:p w14:paraId="653CF099" w14:textId="77777777" w:rsidR="0005247C" w:rsidRPr="00735F48" w:rsidRDefault="0005247C" w:rsidP="0013123A">
          <w:pPr>
            <w:spacing w:after="240" w:line="276" w:lineRule="auto"/>
            <w:jc w:val="center"/>
            <w:rPr>
              <w:rFonts w:cs="Times New Roman"/>
              <w:sz w:val="22"/>
            </w:rPr>
          </w:pPr>
          <w:r>
            <w:rPr>
              <w:rFonts w:cs="Times New Roman"/>
              <w:sz w:val="22"/>
            </w:rPr>
            <w:t>March 28, 2013</w:t>
          </w:r>
        </w:p>
        <w:p w14:paraId="6DE70548" w14:textId="77777777" w:rsidR="0013123A" w:rsidRDefault="0013123A">
          <w:pPr>
            <w:spacing w:after="200" w:line="276" w:lineRule="auto"/>
            <w:rPr>
              <w:rFonts w:cs="Times New Roman"/>
              <w:sz w:val="22"/>
            </w:rPr>
          </w:pPr>
          <w:r>
            <w:rPr>
              <w:rFonts w:cs="Times New Roman"/>
              <w:sz w:val="22"/>
            </w:rPr>
            <w:br w:type="page"/>
          </w:r>
        </w:p>
        <w:p w14:paraId="52C283FB" w14:textId="77777777" w:rsidR="002F6641" w:rsidRPr="00735F48" w:rsidRDefault="00F83A21">
          <w:pPr>
            <w:spacing w:after="200" w:line="276" w:lineRule="auto"/>
            <w:rPr>
              <w:rFonts w:cs="Times New Roman"/>
              <w:sz w:val="22"/>
            </w:rPr>
          </w:pPr>
        </w:p>
      </w:sdtContent>
    </w:sdt>
    <w:sdt>
      <w:sdtPr>
        <w:rPr>
          <w:rFonts w:ascii="Times New Roman" w:eastAsiaTheme="minorHAnsi" w:hAnsi="Times New Roman" w:cs="Times New Roman"/>
          <w:b w:val="0"/>
          <w:bCs w:val="0"/>
          <w:color w:val="auto"/>
          <w:sz w:val="24"/>
          <w:szCs w:val="22"/>
        </w:rPr>
        <w:id w:val="1338967840"/>
        <w:docPartObj>
          <w:docPartGallery w:val="Table of Contents"/>
          <w:docPartUnique/>
        </w:docPartObj>
      </w:sdtPr>
      <w:sdtEndPr>
        <w:rPr>
          <w:noProof/>
          <w:sz w:val="22"/>
        </w:rPr>
      </w:sdtEndPr>
      <w:sdtContent>
        <w:p w14:paraId="0B4E1286" w14:textId="77777777" w:rsidR="002C7AC0" w:rsidRPr="00735F48" w:rsidRDefault="002C7AC0">
          <w:pPr>
            <w:pStyle w:val="TOCHeading"/>
            <w:rPr>
              <w:rFonts w:ascii="Times New Roman" w:hAnsi="Times New Roman" w:cs="Times New Roman"/>
              <w:szCs w:val="22"/>
            </w:rPr>
          </w:pPr>
          <w:r w:rsidRPr="00735F48">
            <w:rPr>
              <w:rFonts w:ascii="Times New Roman" w:hAnsi="Times New Roman" w:cs="Times New Roman"/>
              <w:szCs w:val="22"/>
            </w:rPr>
            <w:t>Table of Contents</w:t>
          </w:r>
        </w:p>
        <w:p w14:paraId="4D294617" w14:textId="77777777" w:rsidR="00654711" w:rsidRDefault="002C7AC0">
          <w:pPr>
            <w:pStyle w:val="TOC1"/>
            <w:tabs>
              <w:tab w:val="right" w:leader="dot" w:pos="9350"/>
            </w:tabs>
            <w:rPr>
              <w:rFonts w:asciiTheme="minorHAnsi" w:eastAsiaTheme="minorEastAsia" w:hAnsiTheme="minorHAnsi"/>
              <w:noProof/>
              <w:sz w:val="22"/>
            </w:rPr>
          </w:pPr>
          <w:r w:rsidRPr="00735F48">
            <w:rPr>
              <w:rFonts w:cs="Times New Roman"/>
              <w:sz w:val="22"/>
            </w:rPr>
            <w:fldChar w:fldCharType="begin"/>
          </w:r>
          <w:r w:rsidRPr="00735F48">
            <w:rPr>
              <w:rFonts w:cs="Times New Roman"/>
              <w:sz w:val="22"/>
            </w:rPr>
            <w:instrText xml:space="preserve"> TOC \o "1-3" \h \z \u </w:instrText>
          </w:r>
          <w:r w:rsidRPr="00735F48">
            <w:rPr>
              <w:rFonts w:cs="Times New Roman"/>
              <w:sz w:val="22"/>
            </w:rPr>
            <w:fldChar w:fldCharType="separate"/>
          </w:r>
          <w:hyperlink w:anchor="_Toc353193570" w:history="1">
            <w:r w:rsidR="00654711" w:rsidRPr="007E2AA4">
              <w:rPr>
                <w:rStyle w:val="Hyperlink"/>
              </w:rPr>
              <w:t>EXECUTIVE SUMMARY</w:t>
            </w:r>
            <w:r w:rsidR="00654711">
              <w:rPr>
                <w:noProof/>
                <w:webHidden/>
              </w:rPr>
              <w:tab/>
            </w:r>
            <w:r w:rsidR="00654711">
              <w:rPr>
                <w:noProof/>
                <w:webHidden/>
              </w:rPr>
              <w:fldChar w:fldCharType="begin"/>
            </w:r>
            <w:r w:rsidR="00654711">
              <w:rPr>
                <w:noProof/>
                <w:webHidden/>
              </w:rPr>
              <w:instrText xml:space="preserve"> PAGEREF _Toc353193570 \h </w:instrText>
            </w:r>
            <w:r w:rsidR="00654711">
              <w:rPr>
                <w:noProof/>
                <w:webHidden/>
              </w:rPr>
            </w:r>
            <w:r w:rsidR="00654711">
              <w:rPr>
                <w:noProof/>
                <w:webHidden/>
              </w:rPr>
              <w:fldChar w:fldCharType="separate"/>
            </w:r>
            <w:r w:rsidR="00654711">
              <w:rPr>
                <w:noProof/>
                <w:webHidden/>
              </w:rPr>
              <w:t>3</w:t>
            </w:r>
            <w:r w:rsidR="00654711">
              <w:rPr>
                <w:noProof/>
                <w:webHidden/>
              </w:rPr>
              <w:fldChar w:fldCharType="end"/>
            </w:r>
          </w:hyperlink>
        </w:p>
        <w:p w14:paraId="4372CF06" w14:textId="77777777" w:rsidR="00654711" w:rsidRDefault="00F83A21">
          <w:pPr>
            <w:pStyle w:val="TOC1"/>
            <w:tabs>
              <w:tab w:val="left" w:pos="480"/>
              <w:tab w:val="right" w:leader="dot" w:pos="9350"/>
            </w:tabs>
            <w:rPr>
              <w:rFonts w:asciiTheme="minorHAnsi" w:eastAsiaTheme="minorEastAsia" w:hAnsiTheme="minorHAnsi"/>
              <w:noProof/>
              <w:sz w:val="22"/>
            </w:rPr>
          </w:pPr>
          <w:hyperlink w:anchor="_Toc353193571" w:history="1">
            <w:r w:rsidR="00654711" w:rsidRPr="007E2AA4">
              <w:rPr>
                <w:rStyle w:val="Hyperlink"/>
              </w:rPr>
              <w:t>1.</w:t>
            </w:r>
            <w:r w:rsidR="00654711">
              <w:rPr>
                <w:rFonts w:asciiTheme="minorHAnsi" w:eastAsiaTheme="minorEastAsia" w:hAnsiTheme="minorHAnsi"/>
                <w:noProof/>
                <w:sz w:val="22"/>
              </w:rPr>
              <w:tab/>
            </w:r>
            <w:r w:rsidR="00654711" w:rsidRPr="007E2AA4">
              <w:rPr>
                <w:rStyle w:val="Hyperlink"/>
              </w:rPr>
              <w:t>INTRODUCTION</w:t>
            </w:r>
            <w:r w:rsidR="00654711">
              <w:rPr>
                <w:noProof/>
                <w:webHidden/>
              </w:rPr>
              <w:tab/>
            </w:r>
            <w:r w:rsidR="00654711">
              <w:rPr>
                <w:noProof/>
                <w:webHidden/>
              </w:rPr>
              <w:fldChar w:fldCharType="begin"/>
            </w:r>
            <w:r w:rsidR="00654711">
              <w:rPr>
                <w:noProof/>
                <w:webHidden/>
              </w:rPr>
              <w:instrText xml:space="preserve"> PAGEREF _Toc353193571 \h </w:instrText>
            </w:r>
            <w:r w:rsidR="00654711">
              <w:rPr>
                <w:noProof/>
                <w:webHidden/>
              </w:rPr>
            </w:r>
            <w:r w:rsidR="00654711">
              <w:rPr>
                <w:noProof/>
                <w:webHidden/>
              </w:rPr>
              <w:fldChar w:fldCharType="separate"/>
            </w:r>
            <w:r w:rsidR="00654711">
              <w:rPr>
                <w:noProof/>
                <w:webHidden/>
              </w:rPr>
              <w:t>5</w:t>
            </w:r>
            <w:r w:rsidR="00654711">
              <w:rPr>
                <w:noProof/>
                <w:webHidden/>
              </w:rPr>
              <w:fldChar w:fldCharType="end"/>
            </w:r>
          </w:hyperlink>
        </w:p>
        <w:p w14:paraId="267CFDE3" w14:textId="77777777" w:rsidR="00654711" w:rsidRDefault="00F83A21">
          <w:pPr>
            <w:pStyle w:val="TOC1"/>
            <w:tabs>
              <w:tab w:val="left" w:pos="480"/>
              <w:tab w:val="right" w:leader="dot" w:pos="9350"/>
            </w:tabs>
            <w:rPr>
              <w:rFonts w:asciiTheme="minorHAnsi" w:eastAsiaTheme="minorEastAsia" w:hAnsiTheme="minorHAnsi"/>
              <w:noProof/>
              <w:sz w:val="22"/>
            </w:rPr>
          </w:pPr>
          <w:hyperlink w:anchor="_Toc353193572" w:history="1">
            <w:r w:rsidR="00654711" w:rsidRPr="007E2AA4">
              <w:rPr>
                <w:rStyle w:val="Hyperlink"/>
              </w:rPr>
              <w:t>2.</w:t>
            </w:r>
            <w:r w:rsidR="00654711">
              <w:rPr>
                <w:rFonts w:asciiTheme="minorHAnsi" w:eastAsiaTheme="minorEastAsia" w:hAnsiTheme="minorHAnsi"/>
                <w:noProof/>
                <w:sz w:val="22"/>
              </w:rPr>
              <w:tab/>
            </w:r>
            <w:r w:rsidR="00654711" w:rsidRPr="007E2AA4">
              <w:rPr>
                <w:rStyle w:val="Hyperlink"/>
              </w:rPr>
              <w:t>OBJECTIVES</w:t>
            </w:r>
            <w:r w:rsidR="00654711">
              <w:rPr>
                <w:noProof/>
                <w:webHidden/>
              </w:rPr>
              <w:tab/>
            </w:r>
            <w:r w:rsidR="00654711">
              <w:rPr>
                <w:noProof/>
                <w:webHidden/>
              </w:rPr>
              <w:fldChar w:fldCharType="begin"/>
            </w:r>
            <w:r w:rsidR="00654711">
              <w:rPr>
                <w:noProof/>
                <w:webHidden/>
              </w:rPr>
              <w:instrText xml:space="preserve"> PAGEREF _Toc353193572 \h </w:instrText>
            </w:r>
            <w:r w:rsidR="00654711">
              <w:rPr>
                <w:noProof/>
                <w:webHidden/>
              </w:rPr>
            </w:r>
            <w:r w:rsidR="00654711">
              <w:rPr>
                <w:noProof/>
                <w:webHidden/>
              </w:rPr>
              <w:fldChar w:fldCharType="separate"/>
            </w:r>
            <w:r w:rsidR="00654711">
              <w:rPr>
                <w:noProof/>
                <w:webHidden/>
              </w:rPr>
              <w:t>6</w:t>
            </w:r>
            <w:r w:rsidR="00654711">
              <w:rPr>
                <w:noProof/>
                <w:webHidden/>
              </w:rPr>
              <w:fldChar w:fldCharType="end"/>
            </w:r>
          </w:hyperlink>
        </w:p>
        <w:p w14:paraId="2424A5BD" w14:textId="77777777" w:rsidR="00654711" w:rsidRDefault="00F83A21">
          <w:pPr>
            <w:pStyle w:val="TOC1"/>
            <w:tabs>
              <w:tab w:val="left" w:pos="480"/>
              <w:tab w:val="right" w:leader="dot" w:pos="9350"/>
            </w:tabs>
            <w:rPr>
              <w:rFonts w:asciiTheme="minorHAnsi" w:eastAsiaTheme="minorEastAsia" w:hAnsiTheme="minorHAnsi"/>
              <w:noProof/>
              <w:sz w:val="22"/>
            </w:rPr>
          </w:pPr>
          <w:hyperlink w:anchor="_Toc353193573" w:history="1">
            <w:r w:rsidR="00654711" w:rsidRPr="007E2AA4">
              <w:rPr>
                <w:rStyle w:val="Hyperlink"/>
              </w:rPr>
              <w:t>3.</w:t>
            </w:r>
            <w:r w:rsidR="00654711">
              <w:rPr>
                <w:rFonts w:asciiTheme="minorHAnsi" w:eastAsiaTheme="minorEastAsia" w:hAnsiTheme="minorHAnsi"/>
                <w:noProof/>
                <w:sz w:val="22"/>
              </w:rPr>
              <w:tab/>
            </w:r>
            <w:r w:rsidR="00654711" w:rsidRPr="007E2AA4">
              <w:rPr>
                <w:rStyle w:val="Hyperlink"/>
              </w:rPr>
              <w:t>METHODS</w:t>
            </w:r>
            <w:r w:rsidR="00654711">
              <w:rPr>
                <w:noProof/>
                <w:webHidden/>
              </w:rPr>
              <w:tab/>
            </w:r>
            <w:r w:rsidR="00654711">
              <w:rPr>
                <w:noProof/>
                <w:webHidden/>
              </w:rPr>
              <w:fldChar w:fldCharType="begin"/>
            </w:r>
            <w:r w:rsidR="00654711">
              <w:rPr>
                <w:noProof/>
                <w:webHidden/>
              </w:rPr>
              <w:instrText xml:space="preserve"> PAGEREF _Toc353193573 \h </w:instrText>
            </w:r>
            <w:r w:rsidR="00654711">
              <w:rPr>
                <w:noProof/>
                <w:webHidden/>
              </w:rPr>
            </w:r>
            <w:r w:rsidR="00654711">
              <w:rPr>
                <w:noProof/>
                <w:webHidden/>
              </w:rPr>
              <w:fldChar w:fldCharType="separate"/>
            </w:r>
            <w:r w:rsidR="00654711">
              <w:rPr>
                <w:noProof/>
                <w:webHidden/>
              </w:rPr>
              <w:t>7</w:t>
            </w:r>
            <w:r w:rsidR="00654711">
              <w:rPr>
                <w:noProof/>
                <w:webHidden/>
              </w:rPr>
              <w:fldChar w:fldCharType="end"/>
            </w:r>
          </w:hyperlink>
        </w:p>
        <w:p w14:paraId="2CF706F2"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74" w:history="1">
            <w:r w:rsidR="00654711" w:rsidRPr="007E2AA4">
              <w:rPr>
                <w:rStyle w:val="Hyperlink"/>
              </w:rPr>
              <w:t>3.1</w:t>
            </w:r>
            <w:r w:rsidR="00654711">
              <w:rPr>
                <w:rFonts w:asciiTheme="minorHAnsi" w:eastAsiaTheme="minorEastAsia" w:hAnsiTheme="minorHAnsi"/>
                <w:noProof/>
                <w:sz w:val="22"/>
              </w:rPr>
              <w:tab/>
            </w:r>
            <w:r w:rsidR="00654711" w:rsidRPr="007E2AA4">
              <w:rPr>
                <w:rStyle w:val="Hyperlink"/>
              </w:rPr>
              <w:t>Mouse Abundance</w:t>
            </w:r>
            <w:r w:rsidR="00654711">
              <w:rPr>
                <w:noProof/>
                <w:webHidden/>
              </w:rPr>
              <w:tab/>
            </w:r>
            <w:r w:rsidR="00654711">
              <w:rPr>
                <w:noProof/>
                <w:webHidden/>
              </w:rPr>
              <w:fldChar w:fldCharType="begin"/>
            </w:r>
            <w:r w:rsidR="00654711">
              <w:rPr>
                <w:noProof/>
                <w:webHidden/>
              </w:rPr>
              <w:instrText xml:space="preserve"> PAGEREF _Toc353193574 \h </w:instrText>
            </w:r>
            <w:r w:rsidR="00654711">
              <w:rPr>
                <w:noProof/>
                <w:webHidden/>
              </w:rPr>
            </w:r>
            <w:r w:rsidR="00654711">
              <w:rPr>
                <w:noProof/>
                <w:webHidden/>
              </w:rPr>
              <w:fldChar w:fldCharType="separate"/>
            </w:r>
            <w:r w:rsidR="00654711">
              <w:rPr>
                <w:noProof/>
                <w:webHidden/>
              </w:rPr>
              <w:t>7</w:t>
            </w:r>
            <w:r w:rsidR="00654711">
              <w:rPr>
                <w:noProof/>
                <w:webHidden/>
              </w:rPr>
              <w:fldChar w:fldCharType="end"/>
            </w:r>
          </w:hyperlink>
        </w:p>
        <w:p w14:paraId="1BD2501A"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75" w:history="1">
            <w:r w:rsidR="00654711" w:rsidRPr="007E2AA4">
              <w:rPr>
                <w:rStyle w:val="Hyperlink"/>
              </w:rPr>
              <w:t>3.2</w:t>
            </w:r>
            <w:r w:rsidR="00654711">
              <w:rPr>
                <w:rFonts w:asciiTheme="minorHAnsi" w:eastAsiaTheme="minorEastAsia" w:hAnsiTheme="minorHAnsi"/>
                <w:noProof/>
                <w:sz w:val="22"/>
              </w:rPr>
              <w:tab/>
            </w:r>
            <w:r w:rsidR="00654711" w:rsidRPr="007E2AA4">
              <w:rPr>
                <w:rStyle w:val="Hyperlink"/>
              </w:rPr>
              <w:t>Mouse Reproductive Status</w:t>
            </w:r>
            <w:r w:rsidR="00654711">
              <w:rPr>
                <w:noProof/>
                <w:webHidden/>
              </w:rPr>
              <w:tab/>
            </w:r>
            <w:r w:rsidR="00654711">
              <w:rPr>
                <w:noProof/>
                <w:webHidden/>
              </w:rPr>
              <w:fldChar w:fldCharType="begin"/>
            </w:r>
            <w:r w:rsidR="00654711">
              <w:rPr>
                <w:noProof/>
                <w:webHidden/>
              </w:rPr>
              <w:instrText xml:space="preserve"> PAGEREF _Toc353193575 \h </w:instrText>
            </w:r>
            <w:r w:rsidR="00654711">
              <w:rPr>
                <w:noProof/>
                <w:webHidden/>
              </w:rPr>
            </w:r>
            <w:r w:rsidR="00654711">
              <w:rPr>
                <w:noProof/>
                <w:webHidden/>
              </w:rPr>
              <w:fldChar w:fldCharType="separate"/>
            </w:r>
            <w:r w:rsidR="00654711">
              <w:rPr>
                <w:noProof/>
                <w:webHidden/>
              </w:rPr>
              <w:t>7</w:t>
            </w:r>
            <w:r w:rsidR="00654711">
              <w:rPr>
                <w:noProof/>
                <w:webHidden/>
              </w:rPr>
              <w:fldChar w:fldCharType="end"/>
            </w:r>
          </w:hyperlink>
        </w:p>
        <w:p w14:paraId="6E57B548"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76" w:history="1">
            <w:r w:rsidR="00654711" w:rsidRPr="007E2AA4">
              <w:rPr>
                <w:rStyle w:val="Hyperlink"/>
              </w:rPr>
              <w:t>3.3</w:t>
            </w:r>
            <w:r w:rsidR="00654711">
              <w:rPr>
                <w:rFonts w:asciiTheme="minorHAnsi" w:eastAsiaTheme="minorEastAsia" w:hAnsiTheme="minorHAnsi"/>
                <w:noProof/>
                <w:sz w:val="22"/>
              </w:rPr>
              <w:tab/>
            </w:r>
            <w:r w:rsidR="00654711" w:rsidRPr="007E2AA4">
              <w:rPr>
                <w:rStyle w:val="Hyperlink"/>
              </w:rPr>
              <w:t>Biomarker Persistence in Mice</w:t>
            </w:r>
            <w:r w:rsidR="00654711">
              <w:rPr>
                <w:noProof/>
                <w:webHidden/>
              </w:rPr>
              <w:tab/>
            </w:r>
            <w:r w:rsidR="00654711">
              <w:rPr>
                <w:noProof/>
                <w:webHidden/>
              </w:rPr>
              <w:fldChar w:fldCharType="begin"/>
            </w:r>
            <w:r w:rsidR="00654711">
              <w:rPr>
                <w:noProof/>
                <w:webHidden/>
              </w:rPr>
              <w:instrText xml:space="preserve"> PAGEREF _Toc353193576 \h </w:instrText>
            </w:r>
            <w:r w:rsidR="00654711">
              <w:rPr>
                <w:noProof/>
                <w:webHidden/>
              </w:rPr>
            </w:r>
            <w:r w:rsidR="00654711">
              <w:rPr>
                <w:noProof/>
                <w:webHidden/>
              </w:rPr>
              <w:fldChar w:fldCharType="separate"/>
            </w:r>
            <w:r w:rsidR="00654711">
              <w:rPr>
                <w:noProof/>
                <w:webHidden/>
              </w:rPr>
              <w:t>8</w:t>
            </w:r>
            <w:r w:rsidR="00654711">
              <w:rPr>
                <w:noProof/>
                <w:webHidden/>
              </w:rPr>
              <w:fldChar w:fldCharType="end"/>
            </w:r>
          </w:hyperlink>
        </w:p>
        <w:p w14:paraId="35D28212"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77" w:history="1">
            <w:r w:rsidR="00654711" w:rsidRPr="007E2AA4">
              <w:rPr>
                <w:rStyle w:val="Hyperlink"/>
              </w:rPr>
              <w:t>3.4</w:t>
            </w:r>
            <w:r w:rsidR="00654711">
              <w:rPr>
                <w:rFonts w:asciiTheme="minorHAnsi" w:eastAsiaTheme="minorEastAsia" w:hAnsiTheme="minorHAnsi"/>
                <w:noProof/>
                <w:sz w:val="22"/>
              </w:rPr>
              <w:tab/>
            </w:r>
            <w:r w:rsidR="00654711" w:rsidRPr="007E2AA4">
              <w:rPr>
                <w:rStyle w:val="Hyperlink"/>
              </w:rPr>
              <w:t>Bait Palatability and Preference</w:t>
            </w:r>
            <w:r w:rsidR="00654711">
              <w:rPr>
                <w:noProof/>
                <w:webHidden/>
              </w:rPr>
              <w:tab/>
            </w:r>
            <w:r w:rsidR="00654711">
              <w:rPr>
                <w:noProof/>
                <w:webHidden/>
              </w:rPr>
              <w:fldChar w:fldCharType="begin"/>
            </w:r>
            <w:r w:rsidR="00654711">
              <w:rPr>
                <w:noProof/>
                <w:webHidden/>
              </w:rPr>
              <w:instrText xml:space="preserve"> PAGEREF _Toc353193577 \h </w:instrText>
            </w:r>
            <w:r w:rsidR="00654711">
              <w:rPr>
                <w:noProof/>
                <w:webHidden/>
              </w:rPr>
            </w:r>
            <w:r w:rsidR="00654711">
              <w:rPr>
                <w:noProof/>
                <w:webHidden/>
              </w:rPr>
              <w:fldChar w:fldCharType="separate"/>
            </w:r>
            <w:r w:rsidR="00654711">
              <w:rPr>
                <w:noProof/>
                <w:webHidden/>
              </w:rPr>
              <w:t>8</w:t>
            </w:r>
            <w:r w:rsidR="00654711">
              <w:rPr>
                <w:noProof/>
                <w:webHidden/>
              </w:rPr>
              <w:fldChar w:fldCharType="end"/>
            </w:r>
          </w:hyperlink>
        </w:p>
        <w:p w14:paraId="67D4AA34"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78" w:history="1">
            <w:r w:rsidR="00654711" w:rsidRPr="007E2AA4">
              <w:rPr>
                <w:rStyle w:val="Hyperlink"/>
              </w:rPr>
              <w:t>3.5</w:t>
            </w:r>
            <w:r w:rsidR="00654711">
              <w:rPr>
                <w:rFonts w:asciiTheme="minorHAnsi" w:eastAsiaTheme="minorEastAsia" w:hAnsiTheme="minorHAnsi"/>
                <w:noProof/>
                <w:sz w:val="22"/>
              </w:rPr>
              <w:tab/>
            </w:r>
            <w:r w:rsidR="00654711" w:rsidRPr="007E2AA4">
              <w:rPr>
                <w:rStyle w:val="Hyperlink"/>
              </w:rPr>
              <w:t>Rodent Bait Availability</w:t>
            </w:r>
            <w:r w:rsidR="00654711">
              <w:rPr>
                <w:noProof/>
                <w:webHidden/>
              </w:rPr>
              <w:tab/>
            </w:r>
            <w:r w:rsidR="00654711">
              <w:rPr>
                <w:noProof/>
                <w:webHidden/>
              </w:rPr>
              <w:fldChar w:fldCharType="begin"/>
            </w:r>
            <w:r w:rsidR="00654711">
              <w:rPr>
                <w:noProof/>
                <w:webHidden/>
              </w:rPr>
              <w:instrText xml:space="preserve"> PAGEREF _Toc353193578 \h </w:instrText>
            </w:r>
            <w:r w:rsidR="00654711">
              <w:rPr>
                <w:noProof/>
                <w:webHidden/>
              </w:rPr>
            </w:r>
            <w:r w:rsidR="00654711">
              <w:rPr>
                <w:noProof/>
                <w:webHidden/>
              </w:rPr>
              <w:fldChar w:fldCharType="separate"/>
            </w:r>
            <w:r w:rsidR="00654711">
              <w:rPr>
                <w:noProof/>
                <w:webHidden/>
              </w:rPr>
              <w:t>8</w:t>
            </w:r>
            <w:r w:rsidR="00654711">
              <w:rPr>
                <w:noProof/>
                <w:webHidden/>
              </w:rPr>
              <w:fldChar w:fldCharType="end"/>
            </w:r>
          </w:hyperlink>
        </w:p>
        <w:p w14:paraId="64927989"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79" w:history="1">
            <w:r w:rsidR="00654711" w:rsidRPr="007E2AA4">
              <w:rPr>
                <w:rStyle w:val="Hyperlink"/>
              </w:rPr>
              <w:t>3.6</w:t>
            </w:r>
            <w:r w:rsidR="00654711">
              <w:rPr>
                <w:rFonts w:asciiTheme="minorHAnsi" w:eastAsiaTheme="minorEastAsia" w:hAnsiTheme="minorHAnsi"/>
                <w:noProof/>
                <w:sz w:val="22"/>
              </w:rPr>
              <w:tab/>
            </w:r>
            <w:r w:rsidR="00654711" w:rsidRPr="007E2AA4">
              <w:rPr>
                <w:rStyle w:val="Hyperlink"/>
              </w:rPr>
              <w:t>Mouse Biomarker Exposure Rates</w:t>
            </w:r>
            <w:r w:rsidR="00654711">
              <w:rPr>
                <w:noProof/>
                <w:webHidden/>
              </w:rPr>
              <w:tab/>
            </w:r>
            <w:r w:rsidR="00654711">
              <w:rPr>
                <w:noProof/>
                <w:webHidden/>
              </w:rPr>
              <w:fldChar w:fldCharType="begin"/>
            </w:r>
            <w:r w:rsidR="00654711">
              <w:rPr>
                <w:noProof/>
                <w:webHidden/>
              </w:rPr>
              <w:instrText xml:space="preserve"> PAGEREF _Toc353193579 \h </w:instrText>
            </w:r>
            <w:r w:rsidR="00654711">
              <w:rPr>
                <w:noProof/>
                <w:webHidden/>
              </w:rPr>
            </w:r>
            <w:r w:rsidR="00654711">
              <w:rPr>
                <w:noProof/>
                <w:webHidden/>
              </w:rPr>
              <w:fldChar w:fldCharType="separate"/>
            </w:r>
            <w:r w:rsidR="00654711">
              <w:rPr>
                <w:noProof/>
                <w:webHidden/>
              </w:rPr>
              <w:t>9</w:t>
            </w:r>
            <w:r w:rsidR="00654711">
              <w:rPr>
                <w:noProof/>
                <w:webHidden/>
              </w:rPr>
              <w:fldChar w:fldCharType="end"/>
            </w:r>
          </w:hyperlink>
        </w:p>
        <w:p w14:paraId="624D6525"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0" w:history="1">
            <w:r w:rsidR="00654711" w:rsidRPr="007E2AA4">
              <w:rPr>
                <w:rStyle w:val="Hyperlink"/>
              </w:rPr>
              <w:t>3.7</w:t>
            </w:r>
            <w:r w:rsidR="00654711">
              <w:rPr>
                <w:rFonts w:asciiTheme="minorHAnsi" w:eastAsiaTheme="minorEastAsia" w:hAnsiTheme="minorHAnsi"/>
                <w:noProof/>
                <w:sz w:val="22"/>
              </w:rPr>
              <w:tab/>
            </w:r>
            <w:r w:rsidR="00654711" w:rsidRPr="007E2AA4">
              <w:rPr>
                <w:rStyle w:val="Hyperlink"/>
              </w:rPr>
              <w:t>Mouse DNA Sampling and Genetic Analysis</w:t>
            </w:r>
            <w:r w:rsidR="00654711">
              <w:rPr>
                <w:noProof/>
                <w:webHidden/>
              </w:rPr>
              <w:tab/>
            </w:r>
            <w:r w:rsidR="00654711">
              <w:rPr>
                <w:noProof/>
                <w:webHidden/>
              </w:rPr>
              <w:fldChar w:fldCharType="begin"/>
            </w:r>
            <w:r w:rsidR="00654711">
              <w:rPr>
                <w:noProof/>
                <w:webHidden/>
              </w:rPr>
              <w:instrText xml:space="preserve"> PAGEREF _Toc353193580 \h </w:instrText>
            </w:r>
            <w:r w:rsidR="00654711">
              <w:rPr>
                <w:noProof/>
                <w:webHidden/>
              </w:rPr>
            </w:r>
            <w:r w:rsidR="00654711">
              <w:rPr>
                <w:noProof/>
                <w:webHidden/>
              </w:rPr>
              <w:fldChar w:fldCharType="separate"/>
            </w:r>
            <w:r w:rsidR="00654711">
              <w:rPr>
                <w:noProof/>
                <w:webHidden/>
              </w:rPr>
              <w:t>10</w:t>
            </w:r>
            <w:r w:rsidR="00654711">
              <w:rPr>
                <w:noProof/>
                <w:webHidden/>
              </w:rPr>
              <w:fldChar w:fldCharType="end"/>
            </w:r>
          </w:hyperlink>
        </w:p>
        <w:p w14:paraId="4E2E1741"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1" w:history="1">
            <w:r w:rsidR="00654711" w:rsidRPr="007E2AA4">
              <w:rPr>
                <w:rStyle w:val="Hyperlink"/>
              </w:rPr>
              <w:t>3.8</w:t>
            </w:r>
            <w:r w:rsidR="00654711">
              <w:rPr>
                <w:rFonts w:asciiTheme="minorHAnsi" w:eastAsiaTheme="minorEastAsia" w:hAnsiTheme="minorHAnsi"/>
                <w:noProof/>
                <w:sz w:val="22"/>
              </w:rPr>
              <w:tab/>
            </w:r>
            <w:r w:rsidR="00654711" w:rsidRPr="007E2AA4">
              <w:rPr>
                <w:rStyle w:val="Hyperlink"/>
              </w:rPr>
              <w:t>Non-target Species Risk Assessment</w:t>
            </w:r>
            <w:r w:rsidR="00654711">
              <w:rPr>
                <w:noProof/>
                <w:webHidden/>
              </w:rPr>
              <w:tab/>
            </w:r>
            <w:r w:rsidR="00654711">
              <w:rPr>
                <w:noProof/>
                <w:webHidden/>
              </w:rPr>
              <w:fldChar w:fldCharType="begin"/>
            </w:r>
            <w:r w:rsidR="00654711">
              <w:rPr>
                <w:noProof/>
                <w:webHidden/>
              </w:rPr>
              <w:instrText xml:space="preserve"> PAGEREF _Toc353193581 \h </w:instrText>
            </w:r>
            <w:r w:rsidR="00654711">
              <w:rPr>
                <w:noProof/>
                <w:webHidden/>
              </w:rPr>
            </w:r>
            <w:r w:rsidR="00654711">
              <w:rPr>
                <w:noProof/>
                <w:webHidden/>
              </w:rPr>
              <w:fldChar w:fldCharType="separate"/>
            </w:r>
            <w:r w:rsidR="00654711">
              <w:rPr>
                <w:noProof/>
                <w:webHidden/>
              </w:rPr>
              <w:t>10</w:t>
            </w:r>
            <w:r w:rsidR="00654711">
              <w:rPr>
                <w:noProof/>
                <w:webHidden/>
              </w:rPr>
              <w:fldChar w:fldCharType="end"/>
            </w:r>
          </w:hyperlink>
        </w:p>
        <w:p w14:paraId="593EF825"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2" w:history="1">
            <w:r w:rsidR="00654711" w:rsidRPr="007E2AA4">
              <w:rPr>
                <w:rStyle w:val="Hyperlink"/>
              </w:rPr>
              <w:t>3.9</w:t>
            </w:r>
            <w:r w:rsidR="00654711">
              <w:rPr>
                <w:rFonts w:asciiTheme="minorHAnsi" w:eastAsiaTheme="minorEastAsia" w:hAnsiTheme="minorHAnsi"/>
                <w:noProof/>
                <w:sz w:val="22"/>
              </w:rPr>
              <w:tab/>
            </w:r>
            <w:r w:rsidR="00654711" w:rsidRPr="007E2AA4">
              <w:rPr>
                <w:rStyle w:val="Hyperlink"/>
              </w:rPr>
              <w:t>Use of Bait Stations to Mitigate Non-target Species Risk</w:t>
            </w:r>
            <w:r w:rsidR="00654711">
              <w:rPr>
                <w:noProof/>
                <w:webHidden/>
              </w:rPr>
              <w:tab/>
            </w:r>
            <w:r w:rsidR="00654711">
              <w:rPr>
                <w:noProof/>
                <w:webHidden/>
              </w:rPr>
              <w:fldChar w:fldCharType="begin"/>
            </w:r>
            <w:r w:rsidR="00654711">
              <w:rPr>
                <w:noProof/>
                <w:webHidden/>
              </w:rPr>
              <w:instrText xml:space="preserve"> PAGEREF _Toc353193582 \h </w:instrText>
            </w:r>
            <w:r w:rsidR="00654711">
              <w:rPr>
                <w:noProof/>
                <w:webHidden/>
              </w:rPr>
            </w:r>
            <w:r w:rsidR="00654711">
              <w:rPr>
                <w:noProof/>
                <w:webHidden/>
              </w:rPr>
              <w:fldChar w:fldCharType="separate"/>
            </w:r>
            <w:r w:rsidR="00654711">
              <w:rPr>
                <w:noProof/>
                <w:webHidden/>
              </w:rPr>
              <w:t>11</w:t>
            </w:r>
            <w:r w:rsidR="00654711">
              <w:rPr>
                <w:noProof/>
                <w:webHidden/>
              </w:rPr>
              <w:fldChar w:fldCharType="end"/>
            </w:r>
          </w:hyperlink>
        </w:p>
        <w:p w14:paraId="5FC293FB"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3" w:history="1">
            <w:r w:rsidR="00654711" w:rsidRPr="007E2AA4">
              <w:rPr>
                <w:rStyle w:val="Hyperlink"/>
              </w:rPr>
              <w:t>3.10</w:t>
            </w:r>
            <w:r w:rsidR="00654711">
              <w:rPr>
                <w:rFonts w:asciiTheme="minorHAnsi" w:eastAsiaTheme="minorEastAsia" w:hAnsiTheme="minorHAnsi"/>
                <w:noProof/>
                <w:sz w:val="22"/>
              </w:rPr>
              <w:tab/>
            </w:r>
            <w:r w:rsidR="00654711" w:rsidRPr="007E2AA4">
              <w:rPr>
                <w:rStyle w:val="Hyperlink"/>
              </w:rPr>
              <w:t>Camel crickets</w:t>
            </w:r>
            <w:r w:rsidR="00654711">
              <w:rPr>
                <w:noProof/>
                <w:webHidden/>
              </w:rPr>
              <w:tab/>
            </w:r>
            <w:r w:rsidR="00654711">
              <w:rPr>
                <w:noProof/>
                <w:webHidden/>
              </w:rPr>
              <w:fldChar w:fldCharType="begin"/>
            </w:r>
            <w:r w:rsidR="00654711">
              <w:rPr>
                <w:noProof/>
                <w:webHidden/>
              </w:rPr>
              <w:instrText xml:space="preserve"> PAGEREF _Toc353193583 \h </w:instrText>
            </w:r>
            <w:r w:rsidR="00654711">
              <w:rPr>
                <w:noProof/>
                <w:webHidden/>
              </w:rPr>
            </w:r>
            <w:r w:rsidR="00654711">
              <w:rPr>
                <w:noProof/>
                <w:webHidden/>
              </w:rPr>
              <w:fldChar w:fldCharType="separate"/>
            </w:r>
            <w:r w:rsidR="00654711">
              <w:rPr>
                <w:noProof/>
                <w:webHidden/>
              </w:rPr>
              <w:t>12</w:t>
            </w:r>
            <w:r w:rsidR="00654711">
              <w:rPr>
                <w:noProof/>
                <w:webHidden/>
              </w:rPr>
              <w:fldChar w:fldCharType="end"/>
            </w:r>
          </w:hyperlink>
        </w:p>
        <w:p w14:paraId="46B3FDA4"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4" w:history="1">
            <w:r w:rsidR="00654711" w:rsidRPr="007E2AA4">
              <w:rPr>
                <w:rStyle w:val="Hyperlink"/>
              </w:rPr>
              <w:t>3.11</w:t>
            </w:r>
            <w:r w:rsidR="00654711">
              <w:rPr>
                <w:rFonts w:asciiTheme="minorHAnsi" w:eastAsiaTheme="minorEastAsia" w:hAnsiTheme="minorHAnsi"/>
                <w:noProof/>
                <w:sz w:val="22"/>
              </w:rPr>
              <w:tab/>
            </w:r>
            <w:r w:rsidR="00654711" w:rsidRPr="007E2AA4">
              <w:rPr>
                <w:rStyle w:val="Hyperlink"/>
              </w:rPr>
              <w:t>Treatment of Caves</w:t>
            </w:r>
            <w:r w:rsidR="00654711">
              <w:rPr>
                <w:noProof/>
                <w:webHidden/>
              </w:rPr>
              <w:tab/>
            </w:r>
            <w:r w:rsidR="00654711">
              <w:rPr>
                <w:noProof/>
                <w:webHidden/>
              </w:rPr>
              <w:fldChar w:fldCharType="begin"/>
            </w:r>
            <w:r w:rsidR="00654711">
              <w:rPr>
                <w:noProof/>
                <w:webHidden/>
              </w:rPr>
              <w:instrText xml:space="preserve"> PAGEREF _Toc353193584 \h </w:instrText>
            </w:r>
            <w:r w:rsidR="00654711">
              <w:rPr>
                <w:noProof/>
                <w:webHidden/>
              </w:rPr>
            </w:r>
            <w:r w:rsidR="00654711">
              <w:rPr>
                <w:noProof/>
                <w:webHidden/>
              </w:rPr>
              <w:fldChar w:fldCharType="separate"/>
            </w:r>
            <w:r w:rsidR="00654711">
              <w:rPr>
                <w:noProof/>
                <w:webHidden/>
              </w:rPr>
              <w:t>13</w:t>
            </w:r>
            <w:r w:rsidR="00654711">
              <w:rPr>
                <w:noProof/>
                <w:webHidden/>
              </w:rPr>
              <w:fldChar w:fldCharType="end"/>
            </w:r>
          </w:hyperlink>
        </w:p>
        <w:p w14:paraId="02166748" w14:textId="77777777" w:rsidR="00654711" w:rsidRDefault="00F83A21">
          <w:pPr>
            <w:pStyle w:val="TOC1"/>
            <w:tabs>
              <w:tab w:val="left" w:pos="480"/>
              <w:tab w:val="right" w:leader="dot" w:pos="9350"/>
            </w:tabs>
            <w:rPr>
              <w:rFonts w:asciiTheme="minorHAnsi" w:eastAsiaTheme="minorEastAsia" w:hAnsiTheme="minorHAnsi"/>
              <w:noProof/>
              <w:sz w:val="22"/>
            </w:rPr>
          </w:pPr>
          <w:hyperlink w:anchor="_Toc353193585" w:history="1">
            <w:r w:rsidR="00654711" w:rsidRPr="007E2AA4">
              <w:rPr>
                <w:rStyle w:val="Hyperlink"/>
              </w:rPr>
              <w:t>4.</w:t>
            </w:r>
            <w:r w:rsidR="00654711">
              <w:rPr>
                <w:rFonts w:asciiTheme="minorHAnsi" w:eastAsiaTheme="minorEastAsia" w:hAnsiTheme="minorHAnsi"/>
                <w:noProof/>
                <w:sz w:val="22"/>
              </w:rPr>
              <w:tab/>
            </w:r>
            <w:r w:rsidR="00654711" w:rsidRPr="007E2AA4">
              <w:rPr>
                <w:rStyle w:val="Hyperlink"/>
              </w:rPr>
              <w:t>RESULTS AND DISCUSSION</w:t>
            </w:r>
            <w:r w:rsidR="00654711">
              <w:rPr>
                <w:noProof/>
                <w:webHidden/>
              </w:rPr>
              <w:tab/>
            </w:r>
            <w:r w:rsidR="00654711">
              <w:rPr>
                <w:noProof/>
                <w:webHidden/>
              </w:rPr>
              <w:fldChar w:fldCharType="begin"/>
            </w:r>
            <w:r w:rsidR="00654711">
              <w:rPr>
                <w:noProof/>
                <w:webHidden/>
              </w:rPr>
              <w:instrText xml:space="preserve"> PAGEREF _Toc353193585 \h </w:instrText>
            </w:r>
            <w:r w:rsidR="00654711">
              <w:rPr>
                <w:noProof/>
                <w:webHidden/>
              </w:rPr>
            </w:r>
            <w:r w:rsidR="00654711">
              <w:rPr>
                <w:noProof/>
                <w:webHidden/>
              </w:rPr>
              <w:fldChar w:fldCharType="separate"/>
            </w:r>
            <w:r w:rsidR="00654711">
              <w:rPr>
                <w:noProof/>
                <w:webHidden/>
              </w:rPr>
              <w:t>13</w:t>
            </w:r>
            <w:r w:rsidR="00654711">
              <w:rPr>
                <w:noProof/>
                <w:webHidden/>
              </w:rPr>
              <w:fldChar w:fldCharType="end"/>
            </w:r>
          </w:hyperlink>
        </w:p>
        <w:p w14:paraId="3084DB72"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6" w:history="1">
            <w:r w:rsidR="00654711" w:rsidRPr="007E2AA4">
              <w:rPr>
                <w:rStyle w:val="Hyperlink"/>
              </w:rPr>
              <w:t>4.1</w:t>
            </w:r>
            <w:r w:rsidR="00654711">
              <w:rPr>
                <w:rFonts w:asciiTheme="minorHAnsi" w:eastAsiaTheme="minorEastAsia" w:hAnsiTheme="minorHAnsi"/>
                <w:noProof/>
                <w:sz w:val="22"/>
              </w:rPr>
              <w:tab/>
            </w:r>
            <w:r w:rsidR="00654711" w:rsidRPr="007E2AA4">
              <w:rPr>
                <w:rStyle w:val="Hyperlink"/>
              </w:rPr>
              <w:t>Mouse abundance</w:t>
            </w:r>
            <w:r w:rsidR="00654711">
              <w:rPr>
                <w:noProof/>
                <w:webHidden/>
              </w:rPr>
              <w:tab/>
            </w:r>
            <w:r w:rsidR="00654711">
              <w:rPr>
                <w:noProof/>
                <w:webHidden/>
              </w:rPr>
              <w:fldChar w:fldCharType="begin"/>
            </w:r>
            <w:r w:rsidR="00654711">
              <w:rPr>
                <w:noProof/>
                <w:webHidden/>
              </w:rPr>
              <w:instrText xml:space="preserve"> PAGEREF _Toc353193586 \h </w:instrText>
            </w:r>
            <w:r w:rsidR="00654711">
              <w:rPr>
                <w:noProof/>
                <w:webHidden/>
              </w:rPr>
            </w:r>
            <w:r w:rsidR="00654711">
              <w:rPr>
                <w:noProof/>
                <w:webHidden/>
              </w:rPr>
              <w:fldChar w:fldCharType="separate"/>
            </w:r>
            <w:r w:rsidR="00654711">
              <w:rPr>
                <w:noProof/>
                <w:webHidden/>
              </w:rPr>
              <w:t>13</w:t>
            </w:r>
            <w:r w:rsidR="00654711">
              <w:rPr>
                <w:noProof/>
                <w:webHidden/>
              </w:rPr>
              <w:fldChar w:fldCharType="end"/>
            </w:r>
          </w:hyperlink>
        </w:p>
        <w:p w14:paraId="73E37749"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7" w:history="1">
            <w:r w:rsidR="00654711" w:rsidRPr="007E2AA4">
              <w:rPr>
                <w:rStyle w:val="Hyperlink"/>
              </w:rPr>
              <w:t>4.2</w:t>
            </w:r>
            <w:r w:rsidR="00654711">
              <w:rPr>
                <w:rFonts w:asciiTheme="minorHAnsi" w:eastAsiaTheme="minorEastAsia" w:hAnsiTheme="minorHAnsi"/>
                <w:noProof/>
                <w:sz w:val="22"/>
              </w:rPr>
              <w:tab/>
            </w:r>
            <w:r w:rsidR="00654711" w:rsidRPr="007E2AA4">
              <w:rPr>
                <w:rStyle w:val="Hyperlink"/>
              </w:rPr>
              <w:t>Mouse Reproductive Status</w:t>
            </w:r>
            <w:r w:rsidR="00654711">
              <w:rPr>
                <w:noProof/>
                <w:webHidden/>
              </w:rPr>
              <w:tab/>
            </w:r>
            <w:r w:rsidR="00654711">
              <w:rPr>
                <w:noProof/>
                <w:webHidden/>
              </w:rPr>
              <w:fldChar w:fldCharType="begin"/>
            </w:r>
            <w:r w:rsidR="00654711">
              <w:rPr>
                <w:noProof/>
                <w:webHidden/>
              </w:rPr>
              <w:instrText xml:space="preserve"> PAGEREF _Toc353193587 \h </w:instrText>
            </w:r>
            <w:r w:rsidR="00654711">
              <w:rPr>
                <w:noProof/>
                <w:webHidden/>
              </w:rPr>
            </w:r>
            <w:r w:rsidR="00654711">
              <w:rPr>
                <w:noProof/>
                <w:webHidden/>
              </w:rPr>
              <w:fldChar w:fldCharType="separate"/>
            </w:r>
            <w:r w:rsidR="00654711">
              <w:rPr>
                <w:noProof/>
                <w:webHidden/>
              </w:rPr>
              <w:t>14</w:t>
            </w:r>
            <w:r w:rsidR="00654711">
              <w:rPr>
                <w:noProof/>
                <w:webHidden/>
              </w:rPr>
              <w:fldChar w:fldCharType="end"/>
            </w:r>
          </w:hyperlink>
        </w:p>
        <w:p w14:paraId="78641850"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8" w:history="1">
            <w:r w:rsidR="00654711" w:rsidRPr="007E2AA4">
              <w:rPr>
                <w:rStyle w:val="Hyperlink"/>
              </w:rPr>
              <w:t>4.3</w:t>
            </w:r>
            <w:r w:rsidR="00654711">
              <w:rPr>
                <w:rFonts w:asciiTheme="minorHAnsi" w:eastAsiaTheme="minorEastAsia" w:hAnsiTheme="minorHAnsi"/>
                <w:noProof/>
                <w:sz w:val="22"/>
              </w:rPr>
              <w:tab/>
            </w:r>
            <w:r w:rsidR="00654711" w:rsidRPr="007E2AA4">
              <w:rPr>
                <w:rStyle w:val="Hyperlink"/>
              </w:rPr>
              <w:t>Pyranine Persistence in Mice</w:t>
            </w:r>
            <w:r w:rsidR="00654711">
              <w:rPr>
                <w:noProof/>
                <w:webHidden/>
              </w:rPr>
              <w:tab/>
            </w:r>
            <w:r w:rsidR="00654711">
              <w:rPr>
                <w:noProof/>
                <w:webHidden/>
              </w:rPr>
              <w:fldChar w:fldCharType="begin"/>
            </w:r>
            <w:r w:rsidR="00654711">
              <w:rPr>
                <w:noProof/>
                <w:webHidden/>
              </w:rPr>
              <w:instrText xml:space="preserve"> PAGEREF _Toc353193588 \h </w:instrText>
            </w:r>
            <w:r w:rsidR="00654711">
              <w:rPr>
                <w:noProof/>
                <w:webHidden/>
              </w:rPr>
            </w:r>
            <w:r w:rsidR="00654711">
              <w:rPr>
                <w:noProof/>
                <w:webHidden/>
              </w:rPr>
              <w:fldChar w:fldCharType="separate"/>
            </w:r>
            <w:r w:rsidR="00654711">
              <w:rPr>
                <w:noProof/>
                <w:webHidden/>
              </w:rPr>
              <w:t>14</w:t>
            </w:r>
            <w:r w:rsidR="00654711">
              <w:rPr>
                <w:noProof/>
                <w:webHidden/>
              </w:rPr>
              <w:fldChar w:fldCharType="end"/>
            </w:r>
          </w:hyperlink>
        </w:p>
        <w:p w14:paraId="3305AB60"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89" w:history="1">
            <w:r w:rsidR="00654711" w:rsidRPr="007E2AA4">
              <w:rPr>
                <w:rStyle w:val="Hyperlink"/>
              </w:rPr>
              <w:t>4.4</w:t>
            </w:r>
            <w:r w:rsidR="00654711">
              <w:rPr>
                <w:rFonts w:asciiTheme="minorHAnsi" w:eastAsiaTheme="minorEastAsia" w:hAnsiTheme="minorHAnsi"/>
                <w:noProof/>
                <w:sz w:val="22"/>
              </w:rPr>
              <w:tab/>
            </w:r>
            <w:r w:rsidR="00654711" w:rsidRPr="007E2AA4">
              <w:rPr>
                <w:rStyle w:val="Hyperlink"/>
              </w:rPr>
              <w:t>Bait Palatability and Food Preference</w:t>
            </w:r>
            <w:r w:rsidR="00654711">
              <w:rPr>
                <w:noProof/>
                <w:webHidden/>
              </w:rPr>
              <w:tab/>
            </w:r>
            <w:r w:rsidR="00654711">
              <w:rPr>
                <w:noProof/>
                <w:webHidden/>
              </w:rPr>
              <w:fldChar w:fldCharType="begin"/>
            </w:r>
            <w:r w:rsidR="00654711">
              <w:rPr>
                <w:noProof/>
                <w:webHidden/>
              </w:rPr>
              <w:instrText xml:space="preserve"> PAGEREF _Toc353193589 \h </w:instrText>
            </w:r>
            <w:r w:rsidR="00654711">
              <w:rPr>
                <w:noProof/>
                <w:webHidden/>
              </w:rPr>
            </w:r>
            <w:r w:rsidR="00654711">
              <w:rPr>
                <w:noProof/>
                <w:webHidden/>
              </w:rPr>
              <w:fldChar w:fldCharType="separate"/>
            </w:r>
            <w:r w:rsidR="00654711">
              <w:rPr>
                <w:noProof/>
                <w:webHidden/>
              </w:rPr>
              <w:t>14</w:t>
            </w:r>
            <w:r w:rsidR="00654711">
              <w:rPr>
                <w:noProof/>
                <w:webHidden/>
              </w:rPr>
              <w:fldChar w:fldCharType="end"/>
            </w:r>
          </w:hyperlink>
        </w:p>
        <w:p w14:paraId="7B8C5485"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90" w:history="1">
            <w:r w:rsidR="00654711" w:rsidRPr="007E2AA4">
              <w:rPr>
                <w:rStyle w:val="Hyperlink"/>
              </w:rPr>
              <w:t>4.5</w:t>
            </w:r>
            <w:r w:rsidR="00654711">
              <w:rPr>
                <w:rFonts w:asciiTheme="minorHAnsi" w:eastAsiaTheme="minorEastAsia" w:hAnsiTheme="minorHAnsi"/>
                <w:noProof/>
                <w:sz w:val="22"/>
              </w:rPr>
              <w:tab/>
            </w:r>
            <w:r w:rsidR="00654711" w:rsidRPr="007E2AA4">
              <w:rPr>
                <w:rStyle w:val="Hyperlink"/>
              </w:rPr>
              <w:t>Bait Availability</w:t>
            </w:r>
            <w:r w:rsidR="00654711">
              <w:rPr>
                <w:noProof/>
                <w:webHidden/>
              </w:rPr>
              <w:tab/>
            </w:r>
            <w:r w:rsidR="00654711">
              <w:rPr>
                <w:noProof/>
                <w:webHidden/>
              </w:rPr>
              <w:fldChar w:fldCharType="begin"/>
            </w:r>
            <w:r w:rsidR="00654711">
              <w:rPr>
                <w:noProof/>
                <w:webHidden/>
              </w:rPr>
              <w:instrText xml:space="preserve"> PAGEREF _Toc353193590 \h </w:instrText>
            </w:r>
            <w:r w:rsidR="00654711">
              <w:rPr>
                <w:noProof/>
                <w:webHidden/>
              </w:rPr>
            </w:r>
            <w:r w:rsidR="00654711">
              <w:rPr>
                <w:noProof/>
                <w:webHidden/>
              </w:rPr>
              <w:fldChar w:fldCharType="separate"/>
            </w:r>
            <w:r w:rsidR="00654711">
              <w:rPr>
                <w:noProof/>
                <w:webHidden/>
              </w:rPr>
              <w:t>14</w:t>
            </w:r>
            <w:r w:rsidR="00654711">
              <w:rPr>
                <w:noProof/>
                <w:webHidden/>
              </w:rPr>
              <w:fldChar w:fldCharType="end"/>
            </w:r>
          </w:hyperlink>
        </w:p>
        <w:p w14:paraId="51935991"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91" w:history="1">
            <w:r w:rsidR="00654711" w:rsidRPr="007E2AA4">
              <w:rPr>
                <w:rStyle w:val="Hyperlink"/>
              </w:rPr>
              <w:t>4.6</w:t>
            </w:r>
            <w:r w:rsidR="00654711">
              <w:rPr>
                <w:rFonts w:asciiTheme="minorHAnsi" w:eastAsiaTheme="minorEastAsia" w:hAnsiTheme="minorHAnsi"/>
                <w:noProof/>
                <w:sz w:val="22"/>
              </w:rPr>
              <w:tab/>
            </w:r>
            <w:r w:rsidR="00654711" w:rsidRPr="007E2AA4">
              <w:rPr>
                <w:rStyle w:val="Hyperlink"/>
              </w:rPr>
              <w:t>Mouse Biomarker Exposure Rates</w:t>
            </w:r>
            <w:r w:rsidR="00654711">
              <w:rPr>
                <w:noProof/>
                <w:webHidden/>
              </w:rPr>
              <w:tab/>
            </w:r>
            <w:r w:rsidR="00654711">
              <w:rPr>
                <w:noProof/>
                <w:webHidden/>
              </w:rPr>
              <w:fldChar w:fldCharType="begin"/>
            </w:r>
            <w:r w:rsidR="00654711">
              <w:rPr>
                <w:noProof/>
                <w:webHidden/>
              </w:rPr>
              <w:instrText xml:space="preserve"> PAGEREF _Toc353193591 \h </w:instrText>
            </w:r>
            <w:r w:rsidR="00654711">
              <w:rPr>
                <w:noProof/>
                <w:webHidden/>
              </w:rPr>
            </w:r>
            <w:r w:rsidR="00654711">
              <w:rPr>
                <w:noProof/>
                <w:webHidden/>
              </w:rPr>
              <w:fldChar w:fldCharType="separate"/>
            </w:r>
            <w:r w:rsidR="00654711">
              <w:rPr>
                <w:noProof/>
                <w:webHidden/>
              </w:rPr>
              <w:t>17</w:t>
            </w:r>
            <w:r w:rsidR="00654711">
              <w:rPr>
                <w:noProof/>
                <w:webHidden/>
              </w:rPr>
              <w:fldChar w:fldCharType="end"/>
            </w:r>
          </w:hyperlink>
        </w:p>
        <w:p w14:paraId="1CDFF535"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92" w:history="1">
            <w:r w:rsidR="00654711" w:rsidRPr="007E2AA4">
              <w:rPr>
                <w:rStyle w:val="Hyperlink"/>
              </w:rPr>
              <w:t>4.7</w:t>
            </w:r>
            <w:r w:rsidR="00654711">
              <w:rPr>
                <w:rFonts w:asciiTheme="minorHAnsi" w:eastAsiaTheme="minorEastAsia" w:hAnsiTheme="minorHAnsi"/>
                <w:noProof/>
                <w:sz w:val="22"/>
              </w:rPr>
              <w:tab/>
            </w:r>
            <w:r w:rsidR="00654711" w:rsidRPr="007E2AA4">
              <w:rPr>
                <w:rStyle w:val="Hyperlink"/>
              </w:rPr>
              <w:t>Mouse DNA and Genetic Analysis</w:t>
            </w:r>
            <w:r w:rsidR="00654711">
              <w:rPr>
                <w:noProof/>
                <w:webHidden/>
              </w:rPr>
              <w:tab/>
            </w:r>
            <w:r w:rsidR="00654711">
              <w:rPr>
                <w:noProof/>
                <w:webHidden/>
              </w:rPr>
              <w:fldChar w:fldCharType="begin"/>
            </w:r>
            <w:r w:rsidR="00654711">
              <w:rPr>
                <w:noProof/>
                <w:webHidden/>
              </w:rPr>
              <w:instrText xml:space="preserve"> PAGEREF _Toc353193592 \h </w:instrText>
            </w:r>
            <w:r w:rsidR="00654711">
              <w:rPr>
                <w:noProof/>
                <w:webHidden/>
              </w:rPr>
            </w:r>
            <w:r w:rsidR="00654711">
              <w:rPr>
                <w:noProof/>
                <w:webHidden/>
              </w:rPr>
              <w:fldChar w:fldCharType="separate"/>
            </w:r>
            <w:r w:rsidR="00654711">
              <w:rPr>
                <w:noProof/>
                <w:webHidden/>
              </w:rPr>
              <w:t>18</w:t>
            </w:r>
            <w:r w:rsidR="00654711">
              <w:rPr>
                <w:noProof/>
                <w:webHidden/>
              </w:rPr>
              <w:fldChar w:fldCharType="end"/>
            </w:r>
          </w:hyperlink>
        </w:p>
        <w:p w14:paraId="56CEAA73"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93" w:history="1">
            <w:r w:rsidR="00654711" w:rsidRPr="007E2AA4">
              <w:rPr>
                <w:rStyle w:val="Hyperlink"/>
              </w:rPr>
              <w:t>4.8</w:t>
            </w:r>
            <w:r w:rsidR="00654711">
              <w:rPr>
                <w:rFonts w:asciiTheme="minorHAnsi" w:eastAsiaTheme="minorEastAsia" w:hAnsiTheme="minorHAnsi"/>
                <w:noProof/>
                <w:sz w:val="22"/>
              </w:rPr>
              <w:tab/>
            </w:r>
            <w:r w:rsidR="00654711" w:rsidRPr="007E2AA4">
              <w:rPr>
                <w:rStyle w:val="Hyperlink"/>
              </w:rPr>
              <w:t>Non-target Species Risk Assessment</w:t>
            </w:r>
            <w:r w:rsidR="00654711">
              <w:rPr>
                <w:noProof/>
                <w:webHidden/>
              </w:rPr>
              <w:tab/>
            </w:r>
            <w:r w:rsidR="00654711">
              <w:rPr>
                <w:noProof/>
                <w:webHidden/>
              </w:rPr>
              <w:fldChar w:fldCharType="begin"/>
            </w:r>
            <w:r w:rsidR="00654711">
              <w:rPr>
                <w:noProof/>
                <w:webHidden/>
              </w:rPr>
              <w:instrText xml:space="preserve"> PAGEREF _Toc353193593 \h </w:instrText>
            </w:r>
            <w:r w:rsidR="00654711">
              <w:rPr>
                <w:noProof/>
                <w:webHidden/>
              </w:rPr>
            </w:r>
            <w:r w:rsidR="00654711">
              <w:rPr>
                <w:noProof/>
                <w:webHidden/>
              </w:rPr>
              <w:fldChar w:fldCharType="separate"/>
            </w:r>
            <w:r w:rsidR="00654711">
              <w:rPr>
                <w:noProof/>
                <w:webHidden/>
              </w:rPr>
              <w:t>19</w:t>
            </w:r>
            <w:r w:rsidR="00654711">
              <w:rPr>
                <w:noProof/>
                <w:webHidden/>
              </w:rPr>
              <w:fldChar w:fldCharType="end"/>
            </w:r>
          </w:hyperlink>
        </w:p>
        <w:p w14:paraId="516DE075"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94" w:history="1">
            <w:r w:rsidR="00654711" w:rsidRPr="007E2AA4">
              <w:rPr>
                <w:rStyle w:val="Hyperlink"/>
              </w:rPr>
              <w:t>4.9</w:t>
            </w:r>
            <w:r w:rsidR="00654711">
              <w:rPr>
                <w:rFonts w:asciiTheme="minorHAnsi" w:eastAsiaTheme="minorEastAsia" w:hAnsiTheme="minorHAnsi"/>
                <w:noProof/>
                <w:sz w:val="22"/>
              </w:rPr>
              <w:tab/>
            </w:r>
            <w:r w:rsidR="00654711" w:rsidRPr="007E2AA4">
              <w:rPr>
                <w:rStyle w:val="Hyperlink"/>
              </w:rPr>
              <w:t>Use of Bait Stations to Mitigate Non-target Species Risk</w:t>
            </w:r>
            <w:r w:rsidR="00654711">
              <w:rPr>
                <w:noProof/>
                <w:webHidden/>
              </w:rPr>
              <w:tab/>
            </w:r>
            <w:r w:rsidR="00654711">
              <w:rPr>
                <w:noProof/>
                <w:webHidden/>
              </w:rPr>
              <w:fldChar w:fldCharType="begin"/>
            </w:r>
            <w:r w:rsidR="00654711">
              <w:rPr>
                <w:noProof/>
                <w:webHidden/>
              </w:rPr>
              <w:instrText xml:space="preserve"> PAGEREF _Toc353193594 \h </w:instrText>
            </w:r>
            <w:r w:rsidR="00654711">
              <w:rPr>
                <w:noProof/>
                <w:webHidden/>
              </w:rPr>
            </w:r>
            <w:r w:rsidR="00654711">
              <w:rPr>
                <w:noProof/>
                <w:webHidden/>
              </w:rPr>
              <w:fldChar w:fldCharType="separate"/>
            </w:r>
            <w:r w:rsidR="00654711">
              <w:rPr>
                <w:noProof/>
                <w:webHidden/>
              </w:rPr>
              <w:t>21</w:t>
            </w:r>
            <w:r w:rsidR="00654711">
              <w:rPr>
                <w:noProof/>
                <w:webHidden/>
              </w:rPr>
              <w:fldChar w:fldCharType="end"/>
            </w:r>
          </w:hyperlink>
        </w:p>
        <w:p w14:paraId="7F48CACE"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95" w:history="1">
            <w:r w:rsidR="00654711" w:rsidRPr="007E2AA4">
              <w:rPr>
                <w:rStyle w:val="Hyperlink"/>
              </w:rPr>
              <w:t>4.10</w:t>
            </w:r>
            <w:r w:rsidR="00654711">
              <w:rPr>
                <w:rFonts w:asciiTheme="minorHAnsi" w:eastAsiaTheme="minorEastAsia" w:hAnsiTheme="minorHAnsi"/>
                <w:noProof/>
                <w:sz w:val="22"/>
              </w:rPr>
              <w:tab/>
            </w:r>
            <w:r w:rsidR="00654711" w:rsidRPr="007E2AA4">
              <w:rPr>
                <w:rStyle w:val="Hyperlink"/>
              </w:rPr>
              <w:t>Camel crickets</w:t>
            </w:r>
            <w:r w:rsidR="00654711">
              <w:rPr>
                <w:noProof/>
                <w:webHidden/>
              </w:rPr>
              <w:tab/>
            </w:r>
            <w:r w:rsidR="00654711">
              <w:rPr>
                <w:noProof/>
                <w:webHidden/>
              </w:rPr>
              <w:fldChar w:fldCharType="begin"/>
            </w:r>
            <w:r w:rsidR="00654711">
              <w:rPr>
                <w:noProof/>
                <w:webHidden/>
              </w:rPr>
              <w:instrText xml:space="preserve"> PAGEREF _Toc353193595 \h </w:instrText>
            </w:r>
            <w:r w:rsidR="00654711">
              <w:rPr>
                <w:noProof/>
                <w:webHidden/>
              </w:rPr>
            </w:r>
            <w:r w:rsidR="00654711">
              <w:rPr>
                <w:noProof/>
                <w:webHidden/>
              </w:rPr>
              <w:fldChar w:fldCharType="separate"/>
            </w:r>
            <w:r w:rsidR="00654711">
              <w:rPr>
                <w:noProof/>
                <w:webHidden/>
              </w:rPr>
              <w:t>22</w:t>
            </w:r>
            <w:r w:rsidR="00654711">
              <w:rPr>
                <w:noProof/>
                <w:webHidden/>
              </w:rPr>
              <w:fldChar w:fldCharType="end"/>
            </w:r>
          </w:hyperlink>
        </w:p>
        <w:p w14:paraId="26994D07" w14:textId="77777777" w:rsidR="00654711" w:rsidRDefault="00F83A21">
          <w:pPr>
            <w:pStyle w:val="TOC1"/>
            <w:tabs>
              <w:tab w:val="left" w:pos="660"/>
              <w:tab w:val="right" w:leader="dot" w:pos="9350"/>
            </w:tabs>
            <w:rPr>
              <w:rFonts w:asciiTheme="minorHAnsi" w:eastAsiaTheme="minorEastAsia" w:hAnsiTheme="minorHAnsi"/>
              <w:noProof/>
              <w:sz w:val="22"/>
            </w:rPr>
          </w:pPr>
          <w:hyperlink w:anchor="_Toc353193596" w:history="1">
            <w:r w:rsidR="00654711" w:rsidRPr="007E2AA4">
              <w:rPr>
                <w:rStyle w:val="Hyperlink"/>
              </w:rPr>
              <w:t>4.11</w:t>
            </w:r>
            <w:r w:rsidR="00654711">
              <w:rPr>
                <w:rFonts w:asciiTheme="minorHAnsi" w:eastAsiaTheme="minorEastAsia" w:hAnsiTheme="minorHAnsi"/>
                <w:noProof/>
                <w:sz w:val="22"/>
              </w:rPr>
              <w:tab/>
            </w:r>
            <w:r w:rsidR="00654711" w:rsidRPr="007E2AA4">
              <w:rPr>
                <w:rStyle w:val="Hyperlink"/>
              </w:rPr>
              <w:t>Treatment of Caves</w:t>
            </w:r>
            <w:r w:rsidR="00654711">
              <w:rPr>
                <w:noProof/>
                <w:webHidden/>
              </w:rPr>
              <w:tab/>
            </w:r>
            <w:r w:rsidR="00654711">
              <w:rPr>
                <w:noProof/>
                <w:webHidden/>
              </w:rPr>
              <w:fldChar w:fldCharType="begin"/>
            </w:r>
            <w:r w:rsidR="00654711">
              <w:rPr>
                <w:noProof/>
                <w:webHidden/>
              </w:rPr>
              <w:instrText xml:space="preserve"> PAGEREF _Toc353193596 \h </w:instrText>
            </w:r>
            <w:r w:rsidR="00654711">
              <w:rPr>
                <w:noProof/>
                <w:webHidden/>
              </w:rPr>
            </w:r>
            <w:r w:rsidR="00654711">
              <w:rPr>
                <w:noProof/>
                <w:webHidden/>
              </w:rPr>
              <w:fldChar w:fldCharType="separate"/>
            </w:r>
            <w:r w:rsidR="00654711">
              <w:rPr>
                <w:noProof/>
                <w:webHidden/>
              </w:rPr>
              <w:t>22</w:t>
            </w:r>
            <w:r w:rsidR="00654711">
              <w:rPr>
                <w:noProof/>
                <w:webHidden/>
              </w:rPr>
              <w:fldChar w:fldCharType="end"/>
            </w:r>
          </w:hyperlink>
        </w:p>
        <w:p w14:paraId="622CD9B0" w14:textId="77777777" w:rsidR="00654711" w:rsidRDefault="00F83A21">
          <w:pPr>
            <w:pStyle w:val="TOC1"/>
            <w:tabs>
              <w:tab w:val="left" w:pos="480"/>
              <w:tab w:val="right" w:leader="dot" w:pos="9350"/>
            </w:tabs>
            <w:rPr>
              <w:rFonts w:asciiTheme="minorHAnsi" w:eastAsiaTheme="minorEastAsia" w:hAnsiTheme="minorHAnsi"/>
              <w:noProof/>
              <w:sz w:val="22"/>
            </w:rPr>
          </w:pPr>
          <w:hyperlink w:anchor="_Toc353193597" w:history="1">
            <w:r w:rsidR="00654711" w:rsidRPr="007E2AA4">
              <w:rPr>
                <w:rStyle w:val="Hyperlink"/>
              </w:rPr>
              <w:t>5.</w:t>
            </w:r>
            <w:r w:rsidR="00654711">
              <w:rPr>
                <w:rFonts w:asciiTheme="minorHAnsi" w:eastAsiaTheme="minorEastAsia" w:hAnsiTheme="minorHAnsi"/>
                <w:noProof/>
                <w:sz w:val="22"/>
              </w:rPr>
              <w:tab/>
            </w:r>
            <w:r w:rsidR="00654711" w:rsidRPr="007E2AA4">
              <w:rPr>
                <w:rStyle w:val="Hyperlink"/>
              </w:rPr>
              <w:t>REFERENCES</w:t>
            </w:r>
            <w:r w:rsidR="00654711">
              <w:rPr>
                <w:noProof/>
                <w:webHidden/>
              </w:rPr>
              <w:tab/>
            </w:r>
            <w:r w:rsidR="00654711">
              <w:rPr>
                <w:noProof/>
                <w:webHidden/>
              </w:rPr>
              <w:fldChar w:fldCharType="begin"/>
            </w:r>
            <w:r w:rsidR="00654711">
              <w:rPr>
                <w:noProof/>
                <w:webHidden/>
              </w:rPr>
              <w:instrText xml:space="preserve"> PAGEREF _Toc353193597 \h </w:instrText>
            </w:r>
            <w:r w:rsidR="00654711">
              <w:rPr>
                <w:noProof/>
                <w:webHidden/>
              </w:rPr>
            </w:r>
            <w:r w:rsidR="00654711">
              <w:rPr>
                <w:noProof/>
                <w:webHidden/>
              </w:rPr>
              <w:fldChar w:fldCharType="separate"/>
            </w:r>
            <w:r w:rsidR="00654711">
              <w:rPr>
                <w:noProof/>
                <w:webHidden/>
              </w:rPr>
              <w:t>24</w:t>
            </w:r>
            <w:r w:rsidR="00654711">
              <w:rPr>
                <w:noProof/>
                <w:webHidden/>
              </w:rPr>
              <w:fldChar w:fldCharType="end"/>
            </w:r>
          </w:hyperlink>
        </w:p>
        <w:p w14:paraId="6DA80E1A" w14:textId="77777777" w:rsidR="002C7AC0" w:rsidRPr="00735F48" w:rsidRDefault="002C7AC0">
          <w:pPr>
            <w:rPr>
              <w:rFonts w:cs="Times New Roman"/>
              <w:sz w:val="22"/>
            </w:rPr>
          </w:pPr>
          <w:r w:rsidRPr="00735F48">
            <w:rPr>
              <w:rFonts w:cs="Times New Roman"/>
              <w:b/>
              <w:bCs/>
              <w:noProof/>
              <w:sz w:val="22"/>
            </w:rPr>
            <w:fldChar w:fldCharType="end"/>
          </w:r>
        </w:p>
      </w:sdtContent>
    </w:sdt>
    <w:p w14:paraId="6331DB20" w14:textId="77777777" w:rsidR="002C7AC0" w:rsidRPr="00735F48" w:rsidRDefault="002C7AC0">
      <w:pPr>
        <w:spacing w:after="200" w:line="276" w:lineRule="auto"/>
        <w:rPr>
          <w:rFonts w:cs="Times New Roman"/>
          <w:b/>
          <w:smallCaps/>
          <w:sz w:val="22"/>
        </w:rPr>
      </w:pPr>
      <w:r w:rsidRPr="00735F48">
        <w:rPr>
          <w:rFonts w:cs="Times New Roman"/>
          <w:b/>
          <w:sz w:val="22"/>
        </w:rPr>
        <w:br w:type="page"/>
      </w:r>
    </w:p>
    <w:p w14:paraId="0AB0592F" w14:textId="77777777" w:rsidR="00E47821" w:rsidRPr="00401F72" w:rsidRDefault="00401F72" w:rsidP="00401F72">
      <w:pPr>
        <w:pStyle w:val="Heading1"/>
        <w:keepNext/>
        <w:keepLines/>
        <w:spacing w:before="480" w:line="276" w:lineRule="auto"/>
        <w:contextualSpacing w:val="0"/>
        <w:rPr>
          <w:rFonts w:eastAsiaTheme="majorEastAsia" w:cs="Times New Roman"/>
          <w:b/>
          <w:bCs/>
          <w:smallCaps w:val="0"/>
          <w:color w:val="365F91" w:themeColor="accent1" w:themeShade="BF"/>
          <w:sz w:val="28"/>
        </w:rPr>
      </w:pPr>
      <w:bookmarkStart w:id="0" w:name="_Toc353193570"/>
      <w:r w:rsidRPr="00401F72">
        <w:rPr>
          <w:rFonts w:eastAsiaTheme="majorEastAsia" w:cs="Times New Roman"/>
          <w:b/>
          <w:bCs/>
          <w:smallCaps w:val="0"/>
          <w:color w:val="365F91" w:themeColor="accent1" w:themeShade="BF"/>
          <w:sz w:val="28"/>
        </w:rPr>
        <w:lastRenderedPageBreak/>
        <w:t>EXECUTIVE SUMMARY</w:t>
      </w:r>
      <w:bookmarkEnd w:id="0"/>
      <w:r w:rsidRPr="00401F72">
        <w:rPr>
          <w:rFonts w:eastAsiaTheme="majorEastAsia" w:cs="Times New Roman"/>
          <w:b/>
          <w:bCs/>
          <w:smallCaps w:val="0"/>
          <w:color w:val="365F91" w:themeColor="accent1" w:themeShade="BF"/>
          <w:sz w:val="28"/>
        </w:rPr>
        <w:t xml:space="preserve"> </w:t>
      </w:r>
    </w:p>
    <w:p w14:paraId="2A5A0B89" w14:textId="77777777" w:rsidR="00E47821" w:rsidRPr="00735F48" w:rsidRDefault="00E47821" w:rsidP="00E47821">
      <w:pPr>
        <w:pStyle w:val="BodyText"/>
        <w:spacing w:line="276" w:lineRule="auto"/>
        <w:rPr>
          <w:sz w:val="22"/>
          <w:szCs w:val="22"/>
        </w:rPr>
      </w:pPr>
    </w:p>
    <w:p w14:paraId="5B7947BB" w14:textId="77777777" w:rsidR="00AA6835" w:rsidRPr="00735F48" w:rsidRDefault="00AA6835" w:rsidP="00F917DE">
      <w:pPr>
        <w:spacing w:line="276" w:lineRule="auto"/>
        <w:jc w:val="both"/>
        <w:rPr>
          <w:rFonts w:cs="Times New Roman"/>
          <w:sz w:val="22"/>
        </w:rPr>
      </w:pPr>
      <w:r w:rsidRPr="00735F48">
        <w:rPr>
          <w:rFonts w:cs="Times New Roman"/>
          <w:sz w:val="22"/>
        </w:rPr>
        <w:t>A</w:t>
      </w:r>
      <w:r w:rsidR="00E47821" w:rsidRPr="00735F48">
        <w:rPr>
          <w:rFonts w:cs="Times New Roman"/>
          <w:sz w:val="22"/>
        </w:rPr>
        <w:t xml:space="preserve"> </w:t>
      </w:r>
      <w:r w:rsidRPr="00735F48">
        <w:rPr>
          <w:rFonts w:cs="Times New Roman"/>
          <w:sz w:val="22"/>
        </w:rPr>
        <w:t xml:space="preserve">field trial </w:t>
      </w:r>
      <w:r w:rsidR="0090360C" w:rsidRPr="00735F48">
        <w:rPr>
          <w:rFonts w:cs="Times New Roman"/>
          <w:sz w:val="22"/>
        </w:rPr>
        <w:t xml:space="preserve">completed in November 2010 </w:t>
      </w:r>
      <w:r w:rsidR="00E47821" w:rsidRPr="00735F48">
        <w:rPr>
          <w:rFonts w:cs="Times New Roman"/>
          <w:sz w:val="22"/>
        </w:rPr>
        <w:t xml:space="preserve">was successful in addressing </w:t>
      </w:r>
      <w:r w:rsidR="006F48F6" w:rsidRPr="00735F48">
        <w:rPr>
          <w:rFonts w:cs="Times New Roman"/>
          <w:sz w:val="22"/>
        </w:rPr>
        <w:t>several objectives</w:t>
      </w:r>
      <w:r w:rsidR="00E47821" w:rsidRPr="00735F48">
        <w:rPr>
          <w:rFonts w:cs="Times New Roman"/>
          <w:sz w:val="22"/>
        </w:rPr>
        <w:t xml:space="preserve"> </w:t>
      </w:r>
      <w:r w:rsidRPr="00735F48">
        <w:rPr>
          <w:rFonts w:cs="Times New Roman"/>
          <w:sz w:val="22"/>
        </w:rPr>
        <w:t xml:space="preserve">identified as important </w:t>
      </w:r>
      <w:r w:rsidR="006F48F6" w:rsidRPr="00735F48">
        <w:rPr>
          <w:rFonts w:cs="Times New Roman"/>
          <w:sz w:val="22"/>
        </w:rPr>
        <w:t xml:space="preserve">in </w:t>
      </w:r>
      <w:r w:rsidRPr="00735F48">
        <w:rPr>
          <w:rFonts w:cs="Times New Roman"/>
          <w:sz w:val="22"/>
        </w:rPr>
        <w:t>planning for a pro</w:t>
      </w:r>
      <w:r w:rsidR="001B1461" w:rsidRPr="00735F48">
        <w:rPr>
          <w:rFonts w:cs="Times New Roman"/>
          <w:sz w:val="22"/>
        </w:rPr>
        <w:t>posed eradication of</w:t>
      </w:r>
      <w:r w:rsidRPr="00735F48">
        <w:rPr>
          <w:rFonts w:cs="Times New Roman"/>
          <w:sz w:val="22"/>
        </w:rPr>
        <w:t xml:space="preserve"> invasive </w:t>
      </w:r>
      <w:r w:rsidR="00F917DE" w:rsidRPr="00735F48">
        <w:rPr>
          <w:rFonts w:cs="Times New Roman"/>
          <w:sz w:val="22"/>
        </w:rPr>
        <w:t xml:space="preserve">house </w:t>
      </w:r>
      <w:r w:rsidRPr="00735F48">
        <w:rPr>
          <w:rFonts w:cs="Times New Roman"/>
          <w:sz w:val="22"/>
        </w:rPr>
        <w:t>mice on the South Farallon Islands of the Farallon National Wildlife Refuge</w:t>
      </w:r>
      <w:r w:rsidR="00E47821" w:rsidRPr="00735F48">
        <w:rPr>
          <w:rFonts w:cs="Times New Roman"/>
          <w:sz w:val="22"/>
        </w:rPr>
        <w:t xml:space="preserve">. </w:t>
      </w:r>
      <w:r w:rsidR="00F917DE" w:rsidRPr="00735F48">
        <w:rPr>
          <w:rFonts w:cs="Times New Roman"/>
          <w:sz w:val="22"/>
        </w:rPr>
        <w:t>T</w:t>
      </w:r>
      <w:r w:rsidRPr="00735F48">
        <w:rPr>
          <w:rFonts w:cs="Times New Roman"/>
          <w:sz w:val="22"/>
        </w:rPr>
        <w:t xml:space="preserve">he results </w:t>
      </w:r>
      <w:r w:rsidR="00F917DE" w:rsidRPr="00735F48">
        <w:rPr>
          <w:rFonts w:cs="Times New Roman"/>
          <w:sz w:val="22"/>
        </w:rPr>
        <w:t xml:space="preserve">from the trial </w:t>
      </w:r>
      <w:r w:rsidR="001B1461" w:rsidRPr="00735F48">
        <w:rPr>
          <w:rFonts w:cs="Times New Roman"/>
          <w:sz w:val="22"/>
        </w:rPr>
        <w:t xml:space="preserve">will </w:t>
      </w:r>
      <w:r w:rsidRPr="00735F48">
        <w:rPr>
          <w:rFonts w:cs="Times New Roman"/>
          <w:sz w:val="22"/>
        </w:rPr>
        <w:t xml:space="preserve">inform the development of eradication alternatives as well as possible </w:t>
      </w:r>
      <w:r w:rsidR="006F48F6" w:rsidRPr="00735F48">
        <w:rPr>
          <w:rFonts w:cs="Times New Roman"/>
          <w:sz w:val="22"/>
        </w:rPr>
        <w:t xml:space="preserve">non-target </w:t>
      </w:r>
      <w:r w:rsidRPr="00735F48">
        <w:rPr>
          <w:rFonts w:cs="Times New Roman"/>
          <w:sz w:val="22"/>
        </w:rPr>
        <w:t>mitigation measures to be considered during project planning.</w:t>
      </w:r>
    </w:p>
    <w:p w14:paraId="56C1BD47" w14:textId="77777777" w:rsidR="001B1461" w:rsidRPr="00735F48" w:rsidRDefault="001B1461" w:rsidP="001B1461">
      <w:pPr>
        <w:spacing w:line="276" w:lineRule="auto"/>
        <w:rPr>
          <w:rFonts w:cs="Times New Roman"/>
          <w:sz w:val="22"/>
        </w:rPr>
      </w:pPr>
    </w:p>
    <w:p w14:paraId="61873FA8" w14:textId="77777777" w:rsidR="001B1461" w:rsidRPr="00735F48" w:rsidRDefault="006F48F6" w:rsidP="001B1461">
      <w:pPr>
        <w:spacing w:line="276" w:lineRule="auto"/>
        <w:rPr>
          <w:rFonts w:cs="Times New Roman"/>
          <w:sz w:val="22"/>
        </w:rPr>
      </w:pPr>
      <w:r w:rsidRPr="00735F48">
        <w:rPr>
          <w:rFonts w:cs="Times New Roman"/>
          <w:sz w:val="22"/>
        </w:rPr>
        <w:t xml:space="preserve">Key findings of </w:t>
      </w:r>
      <w:r w:rsidR="001B1461" w:rsidRPr="00735F48">
        <w:rPr>
          <w:rFonts w:cs="Times New Roman"/>
          <w:sz w:val="22"/>
        </w:rPr>
        <w:t>the trial</w:t>
      </w:r>
      <w:r w:rsidRPr="00735F48">
        <w:rPr>
          <w:rFonts w:cs="Times New Roman"/>
          <w:sz w:val="22"/>
        </w:rPr>
        <w:t xml:space="preserve"> were as follows</w:t>
      </w:r>
      <w:r w:rsidR="001B1461" w:rsidRPr="00735F48">
        <w:rPr>
          <w:rFonts w:cs="Times New Roman"/>
          <w:sz w:val="22"/>
        </w:rPr>
        <w:t xml:space="preserve">: </w:t>
      </w:r>
    </w:p>
    <w:p w14:paraId="1CA1FB55" w14:textId="77777777" w:rsidR="001B1461" w:rsidRPr="00735F48" w:rsidRDefault="001B1461" w:rsidP="001B1461">
      <w:pPr>
        <w:spacing w:line="276" w:lineRule="auto"/>
        <w:rPr>
          <w:rFonts w:cs="Times New Roman"/>
          <w:sz w:val="22"/>
        </w:rPr>
      </w:pPr>
    </w:p>
    <w:p w14:paraId="0D33A38E" w14:textId="77777777" w:rsidR="001B1461" w:rsidRPr="00735F48" w:rsidRDefault="001B1461" w:rsidP="00046A5B">
      <w:pPr>
        <w:pStyle w:val="BodyText"/>
        <w:numPr>
          <w:ilvl w:val="0"/>
          <w:numId w:val="1"/>
        </w:numPr>
        <w:spacing w:line="276" w:lineRule="auto"/>
        <w:rPr>
          <w:sz w:val="22"/>
          <w:szCs w:val="22"/>
        </w:rPr>
      </w:pPr>
      <w:r w:rsidRPr="00735F48">
        <w:rPr>
          <w:sz w:val="22"/>
          <w:szCs w:val="22"/>
        </w:rPr>
        <w:t xml:space="preserve">Mice were exceptionally abundant on </w:t>
      </w:r>
      <w:r w:rsidR="00390C54">
        <w:rPr>
          <w:sz w:val="22"/>
          <w:szCs w:val="22"/>
        </w:rPr>
        <w:t>the South Farallon Islands</w:t>
      </w:r>
      <w:r w:rsidRPr="00735F48">
        <w:rPr>
          <w:sz w:val="22"/>
          <w:szCs w:val="22"/>
        </w:rPr>
        <w:t xml:space="preserve"> in November 2010, with over 93% trap</w:t>
      </w:r>
      <w:r w:rsidR="006F48F6" w:rsidRPr="00735F48">
        <w:rPr>
          <w:sz w:val="22"/>
          <w:szCs w:val="22"/>
        </w:rPr>
        <w:t>ping</w:t>
      </w:r>
      <w:r w:rsidRPr="00735F48">
        <w:rPr>
          <w:sz w:val="22"/>
          <w:szCs w:val="22"/>
        </w:rPr>
        <w:t xml:space="preserve"> success and </w:t>
      </w:r>
      <w:r w:rsidR="006F48F6" w:rsidRPr="00735F48">
        <w:rPr>
          <w:sz w:val="22"/>
          <w:szCs w:val="22"/>
        </w:rPr>
        <w:t xml:space="preserve">more than </w:t>
      </w:r>
      <w:r w:rsidRPr="00735F48">
        <w:rPr>
          <w:sz w:val="22"/>
          <w:szCs w:val="22"/>
        </w:rPr>
        <w:t>250 uniquely marked individual mice captured within a 0.25ha study site.</w:t>
      </w:r>
      <w:r w:rsidR="006F48F6" w:rsidRPr="00735F48">
        <w:rPr>
          <w:sz w:val="22"/>
          <w:szCs w:val="22"/>
        </w:rPr>
        <w:t xml:space="preserve"> M</w:t>
      </w:r>
      <w:r w:rsidRPr="00735F48">
        <w:rPr>
          <w:sz w:val="22"/>
          <w:szCs w:val="22"/>
        </w:rPr>
        <w:t>ark-recapture data indicate</w:t>
      </w:r>
      <w:r w:rsidR="006F48F6" w:rsidRPr="00735F48">
        <w:rPr>
          <w:sz w:val="22"/>
          <w:szCs w:val="22"/>
        </w:rPr>
        <w:t>d</w:t>
      </w:r>
      <w:r w:rsidRPr="00735F48">
        <w:rPr>
          <w:sz w:val="22"/>
          <w:szCs w:val="22"/>
        </w:rPr>
        <w:t xml:space="preserve"> mouse densities of </w:t>
      </w:r>
      <w:r w:rsidR="006F48F6" w:rsidRPr="00735F48">
        <w:rPr>
          <w:sz w:val="22"/>
          <w:szCs w:val="22"/>
        </w:rPr>
        <w:t xml:space="preserve">up to </w:t>
      </w:r>
      <w:r w:rsidRPr="00735F48">
        <w:rPr>
          <w:sz w:val="22"/>
          <w:szCs w:val="22"/>
        </w:rPr>
        <w:t>1297 mice per hectare, representing one of</w:t>
      </w:r>
      <w:r w:rsidRPr="00735F48">
        <w:rPr>
          <w:i/>
          <w:sz w:val="22"/>
          <w:szCs w:val="22"/>
        </w:rPr>
        <w:t xml:space="preserve"> </w:t>
      </w:r>
      <w:r w:rsidRPr="00735F48">
        <w:rPr>
          <w:sz w:val="22"/>
          <w:szCs w:val="22"/>
        </w:rPr>
        <w:t>the</w:t>
      </w:r>
      <w:r w:rsidRPr="00735F48">
        <w:rPr>
          <w:b/>
          <w:sz w:val="22"/>
          <w:szCs w:val="22"/>
        </w:rPr>
        <w:t xml:space="preserve"> </w:t>
      </w:r>
      <w:r w:rsidRPr="00735F48">
        <w:rPr>
          <w:sz w:val="22"/>
          <w:szCs w:val="22"/>
        </w:rPr>
        <w:t xml:space="preserve">highest recorded </w:t>
      </w:r>
      <w:r w:rsidR="00390C54">
        <w:rPr>
          <w:sz w:val="22"/>
          <w:szCs w:val="22"/>
        </w:rPr>
        <w:t xml:space="preserve">population </w:t>
      </w:r>
      <w:r w:rsidRPr="00735F48">
        <w:rPr>
          <w:sz w:val="22"/>
          <w:szCs w:val="22"/>
        </w:rPr>
        <w:t xml:space="preserve">densities for </w:t>
      </w:r>
      <w:r w:rsidR="00390C54">
        <w:rPr>
          <w:sz w:val="22"/>
          <w:szCs w:val="22"/>
        </w:rPr>
        <w:t xml:space="preserve">anywhere </w:t>
      </w:r>
      <w:r w:rsidRPr="00735F48">
        <w:rPr>
          <w:sz w:val="22"/>
          <w:szCs w:val="22"/>
        </w:rPr>
        <w:t xml:space="preserve">in the world. </w:t>
      </w:r>
    </w:p>
    <w:p w14:paraId="1116307E" w14:textId="77777777" w:rsidR="001B1461" w:rsidRPr="00735F48" w:rsidRDefault="001B1461" w:rsidP="00F917DE">
      <w:pPr>
        <w:pStyle w:val="Default"/>
        <w:spacing w:line="276" w:lineRule="auto"/>
        <w:rPr>
          <w:sz w:val="22"/>
          <w:szCs w:val="22"/>
        </w:rPr>
      </w:pPr>
    </w:p>
    <w:p w14:paraId="1B4F0434" w14:textId="77777777" w:rsidR="001B1461" w:rsidRPr="00735F48" w:rsidRDefault="001B1461" w:rsidP="00046A5B">
      <w:pPr>
        <w:pStyle w:val="ListParagraph"/>
        <w:numPr>
          <w:ilvl w:val="0"/>
          <w:numId w:val="1"/>
        </w:numPr>
        <w:spacing w:line="276" w:lineRule="auto"/>
        <w:rPr>
          <w:rFonts w:cs="Times New Roman"/>
          <w:sz w:val="22"/>
        </w:rPr>
      </w:pPr>
      <w:r w:rsidRPr="00735F48">
        <w:rPr>
          <w:rFonts w:cs="Times New Roman"/>
          <w:sz w:val="22"/>
        </w:rPr>
        <w:t xml:space="preserve">Mice </w:t>
      </w:r>
      <w:r w:rsidR="0090360C" w:rsidRPr="00735F48">
        <w:rPr>
          <w:rFonts w:cs="Times New Roman"/>
          <w:sz w:val="22"/>
        </w:rPr>
        <w:t>we</w:t>
      </w:r>
      <w:r w:rsidR="006F48F6" w:rsidRPr="00735F48">
        <w:rPr>
          <w:rFonts w:cs="Times New Roman"/>
          <w:sz w:val="22"/>
        </w:rPr>
        <w:t xml:space="preserve">re </w:t>
      </w:r>
      <w:r w:rsidR="007C1D50">
        <w:rPr>
          <w:rFonts w:cs="Times New Roman"/>
          <w:sz w:val="22"/>
        </w:rPr>
        <w:t xml:space="preserve">distributed across </w:t>
      </w:r>
      <w:r w:rsidR="006F48F6" w:rsidRPr="00735F48">
        <w:rPr>
          <w:rFonts w:cs="Times New Roman"/>
          <w:sz w:val="22"/>
        </w:rPr>
        <w:t xml:space="preserve">the island including </w:t>
      </w:r>
      <w:r w:rsidRPr="00735F48">
        <w:rPr>
          <w:rFonts w:cs="Times New Roman"/>
          <w:sz w:val="22"/>
        </w:rPr>
        <w:t xml:space="preserve">West End </w:t>
      </w:r>
      <w:r w:rsidR="006F48F6" w:rsidRPr="00735F48">
        <w:rPr>
          <w:rFonts w:cs="Times New Roman"/>
          <w:sz w:val="22"/>
        </w:rPr>
        <w:t xml:space="preserve">but variation in density from site to site </w:t>
      </w:r>
      <w:r w:rsidR="0090360C" w:rsidRPr="00735F48">
        <w:rPr>
          <w:rFonts w:cs="Times New Roman"/>
          <w:sz w:val="22"/>
        </w:rPr>
        <w:t>wa</w:t>
      </w:r>
      <w:r w:rsidR="006F48F6" w:rsidRPr="00735F48">
        <w:rPr>
          <w:rFonts w:cs="Times New Roman"/>
          <w:sz w:val="22"/>
        </w:rPr>
        <w:t>s high</w:t>
      </w:r>
      <w:r w:rsidR="002428DE" w:rsidRPr="00735F48">
        <w:rPr>
          <w:rFonts w:cs="Times New Roman"/>
          <w:sz w:val="22"/>
        </w:rPr>
        <w:t>.</w:t>
      </w:r>
      <w:r w:rsidR="006F48F6" w:rsidRPr="00735F48" w:rsidDel="006F48F6">
        <w:rPr>
          <w:rFonts w:cs="Times New Roman"/>
          <w:sz w:val="22"/>
        </w:rPr>
        <w:t xml:space="preserve"> </w:t>
      </w:r>
      <w:r w:rsidR="002428DE" w:rsidRPr="00735F48">
        <w:rPr>
          <w:rFonts w:cs="Times New Roman"/>
          <w:sz w:val="22"/>
        </w:rPr>
        <w:t>M</w:t>
      </w:r>
      <w:r w:rsidRPr="00735F48">
        <w:rPr>
          <w:rFonts w:cs="Times New Roman"/>
          <w:sz w:val="22"/>
        </w:rPr>
        <w:t xml:space="preserve">any mice </w:t>
      </w:r>
      <w:r w:rsidR="0090360C" w:rsidRPr="00735F48">
        <w:rPr>
          <w:rFonts w:cs="Times New Roman"/>
          <w:sz w:val="22"/>
        </w:rPr>
        <w:t>we</w:t>
      </w:r>
      <w:r w:rsidRPr="00735F48">
        <w:rPr>
          <w:rFonts w:cs="Times New Roman"/>
          <w:sz w:val="22"/>
        </w:rPr>
        <w:t xml:space="preserve">re active during the day during the fall months on </w:t>
      </w:r>
      <w:r w:rsidR="00390C54">
        <w:rPr>
          <w:rFonts w:cs="Times New Roman"/>
          <w:sz w:val="22"/>
        </w:rPr>
        <w:t>the South Farallon Islands</w:t>
      </w:r>
      <w:r w:rsidRPr="00735F48">
        <w:rPr>
          <w:rFonts w:cs="Times New Roman"/>
          <w:sz w:val="22"/>
        </w:rPr>
        <w:t xml:space="preserve">. </w:t>
      </w:r>
    </w:p>
    <w:p w14:paraId="4160FBBC" w14:textId="77777777" w:rsidR="001B1461" w:rsidRPr="00735F48" w:rsidRDefault="001B1461" w:rsidP="00F917DE">
      <w:pPr>
        <w:pStyle w:val="ListParagraph"/>
        <w:spacing w:line="276" w:lineRule="auto"/>
        <w:ind w:left="360"/>
        <w:rPr>
          <w:rFonts w:cs="Times New Roman"/>
          <w:sz w:val="22"/>
        </w:rPr>
      </w:pPr>
    </w:p>
    <w:p w14:paraId="40A621A8" w14:textId="77777777" w:rsidR="002428DE" w:rsidRDefault="002428DE" w:rsidP="00046A5B">
      <w:pPr>
        <w:pStyle w:val="ListParagraph"/>
        <w:numPr>
          <w:ilvl w:val="0"/>
          <w:numId w:val="1"/>
        </w:numPr>
        <w:spacing w:line="276" w:lineRule="auto"/>
        <w:rPr>
          <w:rFonts w:cs="Times New Roman"/>
          <w:sz w:val="22"/>
        </w:rPr>
      </w:pPr>
      <w:r w:rsidRPr="00735F48">
        <w:rPr>
          <w:rFonts w:cs="Times New Roman"/>
          <w:sz w:val="22"/>
        </w:rPr>
        <w:t xml:space="preserve">Although mice in reproductive condition have been trapped year round on </w:t>
      </w:r>
      <w:r w:rsidR="00390C54">
        <w:rPr>
          <w:rFonts w:cs="Times New Roman"/>
          <w:sz w:val="22"/>
        </w:rPr>
        <w:t>the South Farallon Islands</w:t>
      </w:r>
      <w:r w:rsidR="001B1461" w:rsidRPr="00735F48">
        <w:rPr>
          <w:rFonts w:cs="Times New Roman"/>
          <w:sz w:val="22"/>
        </w:rPr>
        <w:t>, very few mice were found to be reproductive</w:t>
      </w:r>
      <w:r w:rsidRPr="00735F48">
        <w:rPr>
          <w:rFonts w:cs="Times New Roman"/>
          <w:sz w:val="22"/>
        </w:rPr>
        <w:t xml:space="preserve">ly active </w:t>
      </w:r>
      <w:r w:rsidR="001B1461" w:rsidRPr="00735F48">
        <w:rPr>
          <w:rFonts w:cs="Times New Roman"/>
          <w:sz w:val="22"/>
        </w:rPr>
        <w:t>in November</w:t>
      </w:r>
      <w:r w:rsidRPr="00735F48">
        <w:rPr>
          <w:rFonts w:cs="Times New Roman"/>
          <w:sz w:val="22"/>
        </w:rPr>
        <w:t>.</w:t>
      </w:r>
      <w:r w:rsidR="001B1461" w:rsidRPr="00735F48">
        <w:rPr>
          <w:rFonts w:cs="Times New Roman"/>
          <w:sz w:val="22"/>
        </w:rPr>
        <w:t xml:space="preserve"> </w:t>
      </w:r>
      <w:r w:rsidRPr="00735F48">
        <w:rPr>
          <w:rFonts w:cs="Times New Roman"/>
          <w:sz w:val="22"/>
        </w:rPr>
        <w:t>Reduced breeding activity and apparent food scarcity at this time of year marks this season as the best in which to undertake a mouse eradication.</w:t>
      </w:r>
    </w:p>
    <w:p w14:paraId="4065F303" w14:textId="77777777" w:rsidR="00390C54" w:rsidRDefault="00390C54" w:rsidP="00390C54">
      <w:pPr>
        <w:pStyle w:val="ListParagraph"/>
        <w:spacing w:line="276" w:lineRule="auto"/>
        <w:ind w:left="360"/>
        <w:rPr>
          <w:rFonts w:cs="Times New Roman"/>
          <w:sz w:val="22"/>
        </w:rPr>
      </w:pPr>
    </w:p>
    <w:p w14:paraId="222890C9" w14:textId="77777777" w:rsidR="00390C54" w:rsidRPr="00735F48" w:rsidRDefault="00390C54" w:rsidP="00046A5B">
      <w:pPr>
        <w:pStyle w:val="ListParagraph"/>
        <w:numPr>
          <w:ilvl w:val="0"/>
          <w:numId w:val="1"/>
        </w:numPr>
        <w:spacing w:line="276" w:lineRule="auto"/>
        <w:rPr>
          <w:rFonts w:cs="Times New Roman"/>
          <w:sz w:val="22"/>
        </w:rPr>
      </w:pPr>
      <w:r w:rsidRPr="00390C54">
        <w:rPr>
          <w:rFonts w:cs="Times New Roman"/>
          <w:sz w:val="22"/>
        </w:rPr>
        <w:t>Mice exhibited no sign of any Vkorc1 alleles associated with anticoagulant resistance, confirming there is no known genetic barrier to successful eradication if anticoagulants were to be used.</w:t>
      </w:r>
    </w:p>
    <w:p w14:paraId="09472891" w14:textId="77777777" w:rsidR="001B1461" w:rsidRPr="00735F48" w:rsidRDefault="001B1461" w:rsidP="00F917DE">
      <w:pPr>
        <w:pStyle w:val="ListParagraph"/>
        <w:spacing w:line="276" w:lineRule="auto"/>
        <w:ind w:left="360"/>
        <w:rPr>
          <w:rFonts w:cs="Times New Roman"/>
          <w:sz w:val="22"/>
        </w:rPr>
      </w:pPr>
    </w:p>
    <w:p w14:paraId="09EC0956" w14:textId="77777777" w:rsidR="007828F6" w:rsidRDefault="002428DE" w:rsidP="00046A5B">
      <w:pPr>
        <w:pStyle w:val="ListParagraph"/>
        <w:numPr>
          <w:ilvl w:val="0"/>
          <w:numId w:val="1"/>
        </w:numPr>
        <w:spacing w:line="276" w:lineRule="auto"/>
        <w:rPr>
          <w:rFonts w:cs="Times New Roman"/>
          <w:sz w:val="22"/>
        </w:rPr>
      </w:pPr>
      <w:r w:rsidRPr="00735F48">
        <w:rPr>
          <w:rFonts w:cs="Times New Roman"/>
          <w:sz w:val="22"/>
        </w:rPr>
        <w:t xml:space="preserve">A </w:t>
      </w:r>
      <w:r w:rsidR="001B1461" w:rsidRPr="00735F48">
        <w:rPr>
          <w:rFonts w:cs="Times New Roman"/>
          <w:sz w:val="22"/>
        </w:rPr>
        <w:t xml:space="preserve">1g </w:t>
      </w:r>
      <w:r w:rsidRPr="00735F48">
        <w:rPr>
          <w:rFonts w:cs="Times New Roman"/>
          <w:sz w:val="22"/>
        </w:rPr>
        <w:t xml:space="preserve">cereal </w:t>
      </w:r>
      <w:r w:rsidR="001B1461" w:rsidRPr="00735F48">
        <w:rPr>
          <w:rFonts w:cs="Times New Roman"/>
          <w:sz w:val="22"/>
        </w:rPr>
        <w:t xml:space="preserve">bait pellet </w:t>
      </w:r>
      <w:r w:rsidRPr="00735F48">
        <w:rPr>
          <w:rFonts w:cs="Times New Roman"/>
          <w:sz w:val="22"/>
        </w:rPr>
        <w:t xml:space="preserve">containing the </w:t>
      </w:r>
      <w:r w:rsidR="00EA59D7">
        <w:rPr>
          <w:rFonts w:cs="Times New Roman"/>
          <w:sz w:val="22"/>
        </w:rPr>
        <w:t>fluorescent dye</w:t>
      </w:r>
      <w:r w:rsidRPr="00735F48">
        <w:rPr>
          <w:rFonts w:cs="Times New Roman"/>
          <w:sz w:val="22"/>
        </w:rPr>
        <w:t xml:space="preserve"> </w:t>
      </w:r>
      <w:r w:rsidR="001B1461" w:rsidRPr="00735F48">
        <w:rPr>
          <w:rFonts w:cs="Times New Roman"/>
          <w:sz w:val="22"/>
        </w:rPr>
        <w:t xml:space="preserve">pyranine was </w:t>
      </w:r>
      <w:r w:rsidRPr="00735F48">
        <w:rPr>
          <w:rFonts w:cs="Times New Roman"/>
          <w:sz w:val="22"/>
        </w:rPr>
        <w:t xml:space="preserve">readily </w:t>
      </w:r>
      <w:r w:rsidR="001B1461" w:rsidRPr="00735F48">
        <w:rPr>
          <w:rFonts w:cs="Times New Roman"/>
          <w:sz w:val="22"/>
        </w:rPr>
        <w:t>accept</w:t>
      </w:r>
      <w:r w:rsidRPr="00735F48">
        <w:rPr>
          <w:rFonts w:cs="Times New Roman"/>
          <w:sz w:val="22"/>
        </w:rPr>
        <w:t>ed</w:t>
      </w:r>
      <w:r w:rsidR="001B1461" w:rsidRPr="00735F48">
        <w:rPr>
          <w:rFonts w:cs="Times New Roman"/>
          <w:sz w:val="22"/>
        </w:rPr>
        <w:t xml:space="preserve"> and </w:t>
      </w:r>
      <w:r w:rsidRPr="00735F48">
        <w:rPr>
          <w:rFonts w:cs="Times New Roman"/>
          <w:sz w:val="22"/>
        </w:rPr>
        <w:t xml:space="preserve">appears to be highly </w:t>
      </w:r>
      <w:r w:rsidR="001B1461" w:rsidRPr="00735F48">
        <w:rPr>
          <w:rFonts w:cs="Times New Roman"/>
          <w:sz w:val="22"/>
        </w:rPr>
        <w:t xml:space="preserve">palatable </w:t>
      </w:r>
      <w:r w:rsidR="005D4CC6" w:rsidRPr="00735F48">
        <w:rPr>
          <w:rFonts w:cs="Times New Roman"/>
          <w:sz w:val="22"/>
        </w:rPr>
        <w:t>to</w:t>
      </w:r>
      <w:r w:rsidR="001B1461" w:rsidRPr="00735F48">
        <w:rPr>
          <w:rFonts w:cs="Times New Roman"/>
          <w:sz w:val="22"/>
        </w:rPr>
        <w:t xml:space="preserve"> Farallon mice</w:t>
      </w:r>
      <w:r w:rsidR="007828F6">
        <w:rPr>
          <w:rFonts w:cs="Times New Roman"/>
          <w:sz w:val="22"/>
        </w:rPr>
        <w:t>.</w:t>
      </w:r>
      <w:r w:rsidR="00F56529" w:rsidRPr="00735F48">
        <w:rPr>
          <w:rFonts w:cs="Times New Roman"/>
          <w:sz w:val="22"/>
        </w:rPr>
        <w:t xml:space="preserve"> </w:t>
      </w:r>
    </w:p>
    <w:p w14:paraId="3F2EE6BC" w14:textId="77777777" w:rsidR="007828F6" w:rsidRDefault="007828F6" w:rsidP="007828F6">
      <w:pPr>
        <w:pStyle w:val="ListParagraph"/>
        <w:spacing w:line="276" w:lineRule="auto"/>
        <w:ind w:left="360"/>
        <w:rPr>
          <w:rFonts w:cs="Times New Roman"/>
          <w:sz w:val="22"/>
        </w:rPr>
      </w:pPr>
    </w:p>
    <w:p w14:paraId="05568082" w14:textId="77777777" w:rsidR="007828F6" w:rsidRDefault="007828F6" w:rsidP="007828F6">
      <w:pPr>
        <w:pStyle w:val="ListParagraph"/>
        <w:numPr>
          <w:ilvl w:val="0"/>
          <w:numId w:val="1"/>
        </w:numPr>
        <w:spacing w:line="276" w:lineRule="auto"/>
        <w:rPr>
          <w:rFonts w:cs="Times New Roman"/>
          <w:sz w:val="22"/>
        </w:rPr>
      </w:pPr>
      <w:r w:rsidRPr="00E24720">
        <w:rPr>
          <w:rFonts w:cs="Times New Roman"/>
          <w:sz w:val="22"/>
        </w:rPr>
        <w:t xml:space="preserve">Applying </w:t>
      </w:r>
      <w:r w:rsidR="009225CA" w:rsidRPr="00E24720">
        <w:rPr>
          <w:rFonts w:cs="Times New Roman"/>
          <w:sz w:val="22"/>
        </w:rPr>
        <w:t xml:space="preserve">rodent bait at 18kg/ha </w:t>
      </w:r>
      <w:r w:rsidR="007C1D50" w:rsidRPr="00E24720">
        <w:rPr>
          <w:rFonts w:cs="Times New Roman"/>
          <w:sz w:val="22"/>
        </w:rPr>
        <w:t xml:space="preserve">provided </w:t>
      </w:r>
      <w:r w:rsidR="009225CA" w:rsidRPr="00E24720">
        <w:rPr>
          <w:rFonts w:cs="Times New Roman"/>
          <w:sz w:val="22"/>
        </w:rPr>
        <w:t xml:space="preserve">four days of bait availability </w:t>
      </w:r>
      <w:r w:rsidR="005C42AC">
        <w:rPr>
          <w:rFonts w:cs="Times New Roman"/>
          <w:sz w:val="22"/>
        </w:rPr>
        <w:t xml:space="preserve">after an initial application. Only one to two days of availability was achieved </w:t>
      </w:r>
      <w:r w:rsidR="009225CA" w:rsidRPr="00E24720">
        <w:rPr>
          <w:rFonts w:cs="Times New Roman"/>
          <w:sz w:val="22"/>
        </w:rPr>
        <w:t>following a</w:t>
      </w:r>
      <w:r w:rsidR="005C42AC">
        <w:rPr>
          <w:rFonts w:cs="Times New Roman"/>
          <w:sz w:val="22"/>
        </w:rPr>
        <w:t xml:space="preserve"> subsequent </w:t>
      </w:r>
      <w:r w:rsidR="009225CA" w:rsidRPr="00E24720">
        <w:rPr>
          <w:rFonts w:cs="Times New Roman"/>
          <w:sz w:val="22"/>
        </w:rPr>
        <w:t xml:space="preserve">application at </w:t>
      </w:r>
      <w:r w:rsidR="005C42AC">
        <w:rPr>
          <w:rFonts w:cs="Times New Roman"/>
          <w:sz w:val="22"/>
        </w:rPr>
        <w:t xml:space="preserve">18kg/ha in one area and </w:t>
      </w:r>
      <w:r w:rsidR="009225CA" w:rsidRPr="00E24720">
        <w:rPr>
          <w:rFonts w:cs="Times New Roman"/>
          <w:sz w:val="22"/>
        </w:rPr>
        <w:t>9kg/ha</w:t>
      </w:r>
      <w:r w:rsidR="005C42AC">
        <w:rPr>
          <w:rFonts w:cs="Times New Roman"/>
          <w:sz w:val="22"/>
        </w:rPr>
        <w:t xml:space="preserve"> in another</w:t>
      </w:r>
      <w:r w:rsidR="009225CA" w:rsidRPr="00E24720">
        <w:rPr>
          <w:rFonts w:cs="Times New Roman"/>
          <w:sz w:val="22"/>
        </w:rPr>
        <w:t xml:space="preserve">. The period over which bait will be available is expected to be longer during an operation as mouse numbers </w:t>
      </w:r>
      <w:r w:rsidR="00E24720">
        <w:rPr>
          <w:rFonts w:cs="Times New Roman"/>
          <w:sz w:val="22"/>
        </w:rPr>
        <w:t xml:space="preserve">will be </w:t>
      </w:r>
      <w:r w:rsidR="009225CA" w:rsidRPr="00E24720">
        <w:rPr>
          <w:rFonts w:cs="Times New Roman"/>
          <w:sz w:val="22"/>
        </w:rPr>
        <w:t>reduced after the first application of bait</w:t>
      </w:r>
      <w:r w:rsidR="00E24720">
        <w:rPr>
          <w:rFonts w:cs="Times New Roman"/>
          <w:sz w:val="22"/>
        </w:rPr>
        <w:t xml:space="preserve"> and </w:t>
      </w:r>
      <w:r w:rsidR="00E24720" w:rsidRPr="00E24720">
        <w:rPr>
          <w:rFonts w:cs="Times New Roman"/>
          <w:sz w:val="22"/>
        </w:rPr>
        <w:t>if consumption of bait by gulls can be minimized</w:t>
      </w:r>
      <w:r w:rsidR="009225CA" w:rsidRPr="00E24720">
        <w:rPr>
          <w:rFonts w:cs="Times New Roman"/>
          <w:sz w:val="22"/>
        </w:rPr>
        <w:t xml:space="preserve">. Consequently, </w:t>
      </w:r>
      <w:r w:rsidR="00E24720" w:rsidRPr="00E24720">
        <w:rPr>
          <w:rFonts w:cs="Times New Roman"/>
          <w:sz w:val="22"/>
        </w:rPr>
        <w:t xml:space="preserve">EPA label rates of 18kg/ha and 9kg/ha specified for Brodifacoum-25D Conservation </w:t>
      </w:r>
      <w:r w:rsidR="00E24720">
        <w:rPr>
          <w:rFonts w:cs="Times New Roman"/>
          <w:sz w:val="22"/>
        </w:rPr>
        <w:t xml:space="preserve">are </w:t>
      </w:r>
      <w:r w:rsidR="009225CA" w:rsidRPr="00E24720">
        <w:rPr>
          <w:rFonts w:cs="Times New Roman"/>
          <w:sz w:val="22"/>
        </w:rPr>
        <w:t xml:space="preserve">considered sufficient </w:t>
      </w:r>
      <w:r w:rsidR="00E24720">
        <w:rPr>
          <w:rFonts w:cs="Times New Roman"/>
          <w:sz w:val="22"/>
        </w:rPr>
        <w:t xml:space="preserve">to ensure </w:t>
      </w:r>
      <w:r w:rsidR="007C1D50" w:rsidRPr="00E24720">
        <w:rPr>
          <w:rFonts w:cs="Times New Roman"/>
          <w:sz w:val="22"/>
        </w:rPr>
        <w:t xml:space="preserve">that </w:t>
      </w:r>
      <w:r w:rsidRPr="00E24720">
        <w:rPr>
          <w:rFonts w:cs="Times New Roman"/>
          <w:sz w:val="22"/>
        </w:rPr>
        <w:t xml:space="preserve">all mice have </w:t>
      </w:r>
      <w:r w:rsidR="007C1D50" w:rsidRPr="00E24720">
        <w:rPr>
          <w:rFonts w:cs="Times New Roman"/>
          <w:sz w:val="22"/>
        </w:rPr>
        <w:t xml:space="preserve">time </w:t>
      </w:r>
      <w:r w:rsidRPr="00E24720">
        <w:rPr>
          <w:rFonts w:cs="Times New Roman"/>
          <w:sz w:val="22"/>
        </w:rPr>
        <w:t xml:space="preserve">to </w:t>
      </w:r>
      <w:r w:rsidR="007C1D50" w:rsidRPr="00E24720">
        <w:rPr>
          <w:rFonts w:cs="Times New Roman"/>
          <w:sz w:val="22"/>
        </w:rPr>
        <w:t xml:space="preserve">consume sufficient bait to </w:t>
      </w:r>
      <w:r w:rsidRPr="00E24720">
        <w:rPr>
          <w:rFonts w:cs="Times New Roman"/>
          <w:sz w:val="22"/>
        </w:rPr>
        <w:t>ingest a lethal dose</w:t>
      </w:r>
      <w:r w:rsidR="007C1D50" w:rsidRPr="00E24720">
        <w:rPr>
          <w:rFonts w:cs="Times New Roman"/>
          <w:sz w:val="22"/>
        </w:rPr>
        <w:t xml:space="preserve"> </w:t>
      </w:r>
      <w:r w:rsidR="005C42AC">
        <w:rPr>
          <w:rFonts w:cs="Times New Roman"/>
          <w:sz w:val="22"/>
        </w:rPr>
        <w:t xml:space="preserve">for an eradication operation utilizing a </w:t>
      </w:r>
      <w:r w:rsidRPr="00E24720">
        <w:rPr>
          <w:rFonts w:cs="Times New Roman"/>
          <w:sz w:val="22"/>
        </w:rPr>
        <w:t>second</w:t>
      </w:r>
      <w:r w:rsidR="007C1D50" w:rsidRPr="00E24720">
        <w:rPr>
          <w:rFonts w:cs="Times New Roman"/>
          <w:sz w:val="22"/>
        </w:rPr>
        <w:t>-</w:t>
      </w:r>
      <w:r w:rsidRPr="00E24720">
        <w:rPr>
          <w:rFonts w:cs="Times New Roman"/>
          <w:sz w:val="22"/>
        </w:rPr>
        <w:t>generation anticoagulant</w:t>
      </w:r>
      <w:r w:rsidR="005C42AC">
        <w:rPr>
          <w:rFonts w:cs="Times New Roman"/>
          <w:sz w:val="22"/>
        </w:rPr>
        <w:t xml:space="preserve"> as the rodenticide</w:t>
      </w:r>
      <w:r w:rsidRPr="00E24720">
        <w:rPr>
          <w:rFonts w:cs="Times New Roman"/>
          <w:sz w:val="22"/>
        </w:rPr>
        <w:t>.</w:t>
      </w:r>
      <w:r w:rsidR="007C1D50" w:rsidRPr="00E24720">
        <w:rPr>
          <w:rFonts w:cs="Times New Roman"/>
          <w:sz w:val="22"/>
        </w:rPr>
        <w:t xml:space="preserve"> </w:t>
      </w:r>
    </w:p>
    <w:p w14:paraId="628CB645" w14:textId="77777777" w:rsidR="00E24720" w:rsidRPr="00E24720" w:rsidRDefault="00E24720" w:rsidP="00E24720">
      <w:pPr>
        <w:pStyle w:val="ListParagraph"/>
        <w:spacing w:line="276" w:lineRule="auto"/>
        <w:ind w:left="360"/>
        <w:rPr>
          <w:rFonts w:cs="Times New Roman"/>
          <w:sz w:val="22"/>
        </w:rPr>
      </w:pPr>
    </w:p>
    <w:p w14:paraId="4B395400" w14:textId="77777777" w:rsidR="001B1461" w:rsidRPr="00E24720" w:rsidRDefault="00E24720" w:rsidP="00046A5B">
      <w:pPr>
        <w:pStyle w:val="ListParagraph"/>
        <w:numPr>
          <w:ilvl w:val="0"/>
          <w:numId w:val="1"/>
        </w:numPr>
        <w:spacing w:line="276" w:lineRule="auto"/>
        <w:rPr>
          <w:rFonts w:cs="Times New Roman"/>
          <w:sz w:val="22"/>
        </w:rPr>
      </w:pPr>
      <w:r w:rsidRPr="00E24720">
        <w:rPr>
          <w:rFonts w:cs="Times New Roman"/>
          <w:sz w:val="22"/>
        </w:rPr>
        <w:t>Following the a</w:t>
      </w:r>
      <w:r w:rsidR="007C1D50" w:rsidRPr="00E24720">
        <w:rPr>
          <w:rFonts w:cs="Times New Roman"/>
          <w:sz w:val="22"/>
        </w:rPr>
        <w:t>ppl</w:t>
      </w:r>
      <w:r w:rsidRPr="00E24720">
        <w:rPr>
          <w:rFonts w:cs="Times New Roman"/>
          <w:sz w:val="22"/>
        </w:rPr>
        <w:t xml:space="preserve">ication of </w:t>
      </w:r>
      <w:r w:rsidR="007C1D50" w:rsidRPr="00E24720">
        <w:rPr>
          <w:rFonts w:cs="Times New Roman"/>
          <w:sz w:val="22"/>
        </w:rPr>
        <w:t xml:space="preserve">rodent bait 18 kg/ha and 9kg/ha </w:t>
      </w:r>
      <w:r w:rsidR="005C42AC">
        <w:rPr>
          <w:rFonts w:cs="Times New Roman"/>
          <w:sz w:val="22"/>
        </w:rPr>
        <w:t xml:space="preserve">more than </w:t>
      </w:r>
      <w:r w:rsidRPr="00E24720">
        <w:rPr>
          <w:rFonts w:cs="Times New Roman"/>
          <w:sz w:val="22"/>
        </w:rPr>
        <w:t xml:space="preserve">96% of </w:t>
      </w:r>
      <w:r>
        <w:rPr>
          <w:rFonts w:cs="Times New Roman"/>
          <w:sz w:val="22"/>
        </w:rPr>
        <w:t xml:space="preserve">trapped </w:t>
      </w:r>
      <w:r w:rsidRPr="00E24720">
        <w:rPr>
          <w:rFonts w:cs="Times New Roman"/>
          <w:sz w:val="22"/>
        </w:rPr>
        <w:t xml:space="preserve">mice </w:t>
      </w:r>
      <w:r>
        <w:rPr>
          <w:rFonts w:cs="Times New Roman"/>
          <w:sz w:val="22"/>
        </w:rPr>
        <w:t xml:space="preserve">showed evidence of exposure to </w:t>
      </w:r>
      <w:r w:rsidRPr="00E24720">
        <w:rPr>
          <w:rFonts w:cs="Times New Roman"/>
          <w:sz w:val="22"/>
        </w:rPr>
        <w:t>bait. For similar reasons</w:t>
      </w:r>
      <w:r>
        <w:rPr>
          <w:rFonts w:cs="Times New Roman"/>
          <w:sz w:val="22"/>
        </w:rPr>
        <w:t xml:space="preserve"> as those stated above, </w:t>
      </w:r>
      <w:r w:rsidRPr="00E24720">
        <w:rPr>
          <w:rFonts w:cs="Times New Roman"/>
          <w:sz w:val="22"/>
        </w:rPr>
        <w:t>EPA label rates of 18kg/ha and 9kg/ha</w:t>
      </w:r>
      <w:r>
        <w:rPr>
          <w:rFonts w:cs="Times New Roman"/>
          <w:sz w:val="22"/>
        </w:rPr>
        <w:t xml:space="preserve"> are considered sufficient </w:t>
      </w:r>
      <w:r w:rsidR="005C42AC">
        <w:rPr>
          <w:rFonts w:cs="Times New Roman"/>
          <w:sz w:val="22"/>
        </w:rPr>
        <w:t xml:space="preserve">for an eradication operation </w:t>
      </w:r>
      <w:r>
        <w:rPr>
          <w:rFonts w:cs="Times New Roman"/>
          <w:sz w:val="22"/>
        </w:rPr>
        <w:t>to ensure all mice are exposed to bait.</w:t>
      </w:r>
      <w:r w:rsidR="006B1B5B">
        <w:rPr>
          <w:rFonts w:cs="Times New Roman"/>
          <w:sz w:val="22"/>
        </w:rPr>
        <w:t xml:space="preserve"> </w:t>
      </w:r>
    </w:p>
    <w:p w14:paraId="71586328" w14:textId="77777777" w:rsidR="00F917DE" w:rsidRPr="00735F48" w:rsidRDefault="00F917DE" w:rsidP="00F917DE">
      <w:pPr>
        <w:spacing w:line="276" w:lineRule="auto"/>
        <w:rPr>
          <w:rFonts w:cs="Times New Roman"/>
          <w:sz w:val="22"/>
        </w:rPr>
      </w:pPr>
    </w:p>
    <w:p w14:paraId="66E0E998" w14:textId="77777777" w:rsidR="005C42AC" w:rsidRDefault="00D55847" w:rsidP="005C42AC">
      <w:pPr>
        <w:pStyle w:val="ListParagraph"/>
        <w:numPr>
          <w:ilvl w:val="0"/>
          <w:numId w:val="1"/>
        </w:numPr>
        <w:spacing w:line="276" w:lineRule="auto"/>
        <w:rPr>
          <w:rFonts w:cs="Times New Roman"/>
          <w:sz w:val="22"/>
        </w:rPr>
      </w:pPr>
      <w:r>
        <w:rPr>
          <w:rFonts w:cs="Times New Roman"/>
          <w:sz w:val="22"/>
        </w:rPr>
        <w:lastRenderedPageBreak/>
        <w:t>Western gulls were observed consuming rodent bait and it is concluded that</w:t>
      </w:r>
      <w:r w:rsidR="005C42AC" w:rsidRPr="00E24720">
        <w:rPr>
          <w:rFonts w:cs="Times New Roman"/>
          <w:sz w:val="22"/>
        </w:rPr>
        <w:t xml:space="preserve"> </w:t>
      </w:r>
      <w:r w:rsidR="005C42AC">
        <w:rPr>
          <w:rFonts w:cs="Times New Roman"/>
          <w:sz w:val="22"/>
        </w:rPr>
        <w:t>individual w</w:t>
      </w:r>
      <w:r w:rsidR="005C42AC" w:rsidRPr="00E24720">
        <w:rPr>
          <w:rFonts w:cs="Times New Roman"/>
          <w:sz w:val="22"/>
        </w:rPr>
        <w:t xml:space="preserve">estern </w:t>
      </w:r>
      <w:r w:rsidR="005C42AC">
        <w:rPr>
          <w:rFonts w:cs="Times New Roman"/>
          <w:sz w:val="22"/>
        </w:rPr>
        <w:t>g</w:t>
      </w:r>
      <w:r w:rsidR="005C42AC" w:rsidRPr="00E24720">
        <w:rPr>
          <w:rFonts w:cs="Times New Roman"/>
          <w:sz w:val="22"/>
        </w:rPr>
        <w:t xml:space="preserve">ulls </w:t>
      </w:r>
      <w:r w:rsidR="005C42AC">
        <w:rPr>
          <w:rFonts w:cs="Times New Roman"/>
          <w:sz w:val="22"/>
        </w:rPr>
        <w:t xml:space="preserve">present on the islands </w:t>
      </w:r>
      <w:r>
        <w:rPr>
          <w:rFonts w:cs="Times New Roman"/>
          <w:sz w:val="22"/>
        </w:rPr>
        <w:t xml:space="preserve">during a mouse eradication </w:t>
      </w:r>
      <w:r w:rsidR="005C42AC">
        <w:rPr>
          <w:rFonts w:cs="Times New Roman"/>
          <w:sz w:val="22"/>
        </w:rPr>
        <w:t xml:space="preserve">would be at </w:t>
      </w:r>
      <w:r w:rsidR="005C42AC" w:rsidRPr="00E24720">
        <w:rPr>
          <w:rFonts w:cs="Times New Roman"/>
          <w:sz w:val="22"/>
        </w:rPr>
        <w:t xml:space="preserve">risk of primary and secondary poisoning. </w:t>
      </w:r>
      <w:r w:rsidR="005C42AC">
        <w:rPr>
          <w:rFonts w:cs="Times New Roman"/>
          <w:sz w:val="22"/>
        </w:rPr>
        <w:t>The implementation of a h</w:t>
      </w:r>
      <w:r w:rsidR="005C42AC" w:rsidRPr="00E24720">
        <w:rPr>
          <w:rFonts w:cs="Times New Roman"/>
          <w:sz w:val="22"/>
        </w:rPr>
        <w:t xml:space="preserve">azing </w:t>
      </w:r>
      <w:r w:rsidR="005C42AC">
        <w:rPr>
          <w:rFonts w:cs="Times New Roman"/>
          <w:sz w:val="22"/>
        </w:rPr>
        <w:t>program is recommended</w:t>
      </w:r>
      <w:r w:rsidR="005C42AC" w:rsidRPr="00E24720">
        <w:rPr>
          <w:rFonts w:cs="Times New Roman"/>
          <w:sz w:val="22"/>
        </w:rPr>
        <w:t xml:space="preserve"> to prevent </w:t>
      </w:r>
      <w:r w:rsidR="005C42AC">
        <w:rPr>
          <w:rFonts w:cs="Times New Roman"/>
          <w:sz w:val="22"/>
        </w:rPr>
        <w:t>w</w:t>
      </w:r>
      <w:r w:rsidR="005C42AC" w:rsidRPr="00E24720">
        <w:rPr>
          <w:rFonts w:cs="Times New Roman"/>
          <w:sz w:val="22"/>
        </w:rPr>
        <w:t xml:space="preserve">estern </w:t>
      </w:r>
      <w:r w:rsidR="005C42AC">
        <w:rPr>
          <w:rFonts w:cs="Times New Roman"/>
          <w:sz w:val="22"/>
        </w:rPr>
        <w:t>g</w:t>
      </w:r>
      <w:r w:rsidR="005C42AC" w:rsidRPr="00E24720">
        <w:rPr>
          <w:rFonts w:cs="Times New Roman"/>
          <w:sz w:val="22"/>
        </w:rPr>
        <w:t xml:space="preserve">ulls from </w:t>
      </w:r>
      <w:r w:rsidR="005C42AC">
        <w:rPr>
          <w:rFonts w:cs="Times New Roman"/>
          <w:sz w:val="22"/>
        </w:rPr>
        <w:t xml:space="preserve">consuming </w:t>
      </w:r>
      <w:r w:rsidR="005C42AC" w:rsidRPr="00E24720">
        <w:rPr>
          <w:rFonts w:cs="Times New Roman"/>
          <w:sz w:val="22"/>
        </w:rPr>
        <w:t>bait pellets</w:t>
      </w:r>
      <w:r>
        <w:rPr>
          <w:rFonts w:cs="Times New Roman"/>
          <w:sz w:val="22"/>
        </w:rPr>
        <w:t xml:space="preserve"> and inhibit learnt behavior</w:t>
      </w:r>
      <w:r w:rsidR="005C42AC" w:rsidRPr="00E24720">
        <w:rPr>
          <w:rFonts w:cs="Times New Roman"/>
          <w:sz w:val="22"/>
        </w:rPr>
        <w:t>.</w:t>
      </w:r>
    </w:p>
    <w:p w14:paraId="5D6E53FE" w14:textId="77777777" w:rsidR="005C42AC" w:rsidRPr="00E24720" w:rsidRDefault="005C42AC" w:rsidP="005C42AC">
      <w:pPr>
        <w:pStyle w:val="ListParagraph"/>
        <w:spacing w:line="276" w:lineRule="auto"/>
        <w:ind w:left="360"/>
        <w:rPr>
          <w:rFonts w:cs="Times New Roman"/>
          <w:sz w:val="22"/>
        </w:rPr>
      </w:pPr>
    </w:p>
    <w:p w14:paraId="6C992710" w14:textId="77777777" w:rsidR="00F917DE" w:rsidRPr="00735F48" w:rsidRDefault="0075456E" w:rsidP="00046A5B">
      <w:pPr>
        <w:pStyle w:val="ListParagraph"/>
        <w:numPr>
          <w:ilvl w:val="0"/>
          <w:numId w:val="1"/>
        </w:numPr>
        <w:spacing w:line="276" w:lineRule="auto"/>
        <w:rPr>
          <w:rFonts w:cs="Times New Roman"/>
          <w:sz w:val="22"/>
        </w:rPr>
      </w:pPr>
      <w:r>
        <w:rPr>
          <w:rFonts w:cs="Times New Roman"/>
          <w:sz w:val="22"/>
        </w:rPr>
        <w:t>C</w:t>
      </w:r>
      <w:r w:rsidR="00F917DE" w:rsidRPr="00735F48">
        <w:rPr>
          <w:rFonts w:cs="Times New Roman"/>
          <w:sz w:val="22"/>
        </w:rPr>
        <w:t xml:space="preserve">onsumption </w:t>
      </w:r>
      <w:r>
        <w:rPr>
          <w:rFonts w:cs="Times New Roman"/>
          <w:sz w:val="22"/>
        </w:rPr>
        <w:t xml:space="preserve">of rodent bait </w:t>
      </w:r>
      <w:r w:rsidR="00F917DE" w:rsidRPr="00735F48">
        <w:rPr>
          <w:rFonts w:cs="Times New Roman"/>
          <w:sz w:val="22"/>
        </w:rPr>
        <w:t xml:space="preserve">by gulls could reduce the amount of bait available to mice and hazing of gulls </w:t>
      </w:r>
      <w:r w:rsidR="00385C85">
        <w:rPr>
          <w:rFonts w:cs="Times New Roman"/>
          <w:sz w:val="22"/>
        </w:rPr>
        <w:t xml:space="preserve">is recommended </w:t>
      </w:r>
      <w:r w:rsidR="00F917DE" w:rsidRPr="00735F48">
        <w:rPr>
          <w:rFonts w:cs="Times New Roman"/>
          <w:sz w:val="22"/>
        </w:rPr>
        <w:t xml:space="preserve">to </w:t>
      </w:r>
      <w:r w:rsidR="00385C85">
        <w:rPr>
          <w:rFonts w:cs="Times New Roman"/>
          <w:sz w:val="22"/>
        </w:rPr>
        <w:t xml:space="preserve">maximize the </w:t>
      </w:r>
      <w:r>
        <w:rPr>
          <w:rFonts w:cs="Times New Roman"/>
          <w:sz w:val="22"/>
        </w:rPr>
        <w:t xml:space="preserve">likelihood </w:t>
      </w:r>
      <w:r w:rsidR="00385C85">
        <w:rPr>
          <w:rFonts w:cs="Times New Roman"/>
          <w:sz w:val="22"/>
        </w:rPr>
        <w:t xml:space="preserve">of </w:t>
      </w:r>
      <w:r w:rsidR="00D55847">
        <w:rPr>
          <w:rFonts w:cs="Times New Roman"/>
          <w:sz w:val="22"/>
        </w:rPr>
        <w:t xml:space="preserve">mouse eradication </w:t>
      </w:r>
      <w:r>
        <w:rPr>
          <w:rFonts w:cs="Times New Roman"/>
          <w:sz w:val="22"/>
        </w:rPr>
        <w:t>success</w:t>
      </w:r>
      <w:r w:rsidR="00F917DE" w:rsidRPr="00735F48">
        <w:rPr>
          <w:rFonts w:cs="Times New Roman"/>
          <w:sz w:val="22"/>
        </w:rPr>
        <w:t>.</w:t>
      </w:r>
    </w:p>
    <w:p w14:paraId="4A7C9150" w14:textId="77777777" w:rsidR="001B1461" w:rsidRPr="00735F48" w:rsidRDefault="001B1461" w:rsidP="00F917DE">
      <w:pPr>
        <w:spacing w:line="276" w:lineRule="auto"/>
        <w:rPr>
          <w:rFonts w:cs="Times New Roman"/>
          <w:sz w:val="22"/>
        </w:rPr>
      </w:pPr>
    </w:p>
    <w:p w14:paraId="27DF97AF" w14:textId="77777777" w:rsidR="001B1461" w:rsidRDefault="001B1461" w:rsidP="00046A5B">
      <w:pPr>
        <w:pStyle w:val="ListParagraph"/>
        <w:numPr>
          <w:ilvl w:val="0"/>
          <w:numId w:val="1"/>
        </w:numPr>
        <w:spacing w:line="276" w:lineRule="auto"/>
        <w:rPr>
          <w:rFonts w:cs="Times New Roman"/>
          <w:sz w:val="22"/>
        </w:rPr>
      </w:pPr>
      <w:r w:rsidRPr="00735F48">
        <w:rPr>
          <w:rFonts w:cs="Times New Roman"/>
          <w:sz w:val="22"/>
        </w:rPr>
        <w:t xml:space="preserve">No exposure to </w:t>
      </w:r>
      <w:r w:rsidR="00D55847">
        <w:rPr>
          <w:rFonts w:cs="Times New Roman"/>
          <w:sz w:val="22"/>
        </w:rPr>
        <w:t xml:space="preserve">pyranine (a fluorescent dye) </w:t>
      </w:r>
      <w:r w:rsidRPr="00735F48">
        <w:rPr>
          <w:rFonts w:cs="Times New Roman"/>
          <w:sz w:val="22"/>
        </w:rPr>
        <w:t xml:space="preserve">was observed </w:t>
      </w:r>
      <w:r w:rsidR="00CB06FF" w:rsidRPr="00735F48">
        <w:rPr>
          <w:rFonts w:cs="Times New Roman"/>
          <w:sz w:val="22"/>
        </w:rPr>
        <w:t>in</w:t>
      </w:r>
      <w:r w:rsidRPr="00735F48">
        <w:rPr>
          <w:rFonts w:cs="Times New Roman"/>
          <w:sz w:val="22"/>
        </w:rPr>
        <w:t xml:space="preserve"> </w:t>
      </w:r>
      <w:r w:rsidR="00D55847">
        <w:rPr>
          <w:rFonts w:cs="Times New Roman"/>
          <w:sz w:val="22"/>
        </w:rPr>
        <w:t xml:space="preserve">two </w:t>
      </w:r>
      <w:r w:rsidR="004E338F">
        <w:rPr>
          <w:rFonts w:cs="Times New Roman"/>
          <w:sz w:val="22"/>
        </w:rPr>
        <w:t>b</w:t>
      </w:r>
      <w:r w:rsidRPr="00735F48">
        <w:rPr>
          <w:rFonts w:cs="Times New Roman"/>
          <w:sz w:val="22"/>
        </w:rPr>
        <w:t xml:space="preserve">urrowing </w:t>
      </w:r>
      <w:r w:rsidR="007C1D50">
        <w:rPr>
          <w:rFonts w:cs="Times New Roman"/>
          <w:sz w:val="22"/>
        </w:rPr>
        <w:t>o</w:t>
      </w:r>
      <w:r w:rsidR="00CB06FF" w:rsidRPr="00735F48">
        <w:rPr>
          <w:rFonts w:cs="Times New Roman"/>
          <w:sz w:val="22"/>
        </w:rPr>
        <w:t>wls</w:t>
      </w:r>
      <w:r w:rsidR="006B1B5B">
        <w:rPr>
          <w:rFonts w:cs="Times New Roman"/>
          <w:sz w:val="22"/>
        </w:rPr>
        <w:t xml:space="preserve"> </w:t>
      </w:r>
      <w:r w:rsidR="00D55847">
        <w:rPr>
          <w:rFonts w:cs="Times New Roman"/>
          <w:sz w:val="22"/>
        </w:rPr>
        <w:t xml:space="preserve">inspected </w:t>
      </w:r>
      <w:r w:rsidR="006B1B5B">
        <w:rPr>
          <w:rFonts w:cs="Times New Roman"/>
          <w:sz w:val="22"/>
        </w:rPr>
        <w:t>during the trial</w:t>
      </w:r>
      <w:r w:rsidR="00D55847">
        <w:rPr>
          <w:rFonts w:cs="Times New Roman"/>
          <w:sz w:val="22"/>
        </w:rPr>
        <w:t xml:space="preserve"> </w:t>
      </w:r>
      <w:commentRangeStart w:id="1"/>
      <w:r w:rsidR="00D55847">
        <w:rPr>
          <w:rFonts w:cs="Times New Roman"/>
          <w:sz w:val="22"/>
        </w:rPr>
        <w:t xml:space="preserve">now </w:t>
      </w:r>
      <w:commentRangeEnd w:id="1"/>
      <w:r w:rsidR="00EE6DF7">
        <w:rPr>
          <w:rStyle w:val="CommentReference"/>
          <w:rFonts w:eastAsia="Times New Roman" w:cs="Times New Roman"/>
          <w:szCs w:val="20"/>
        </w:rPr>
        <w:commentReference w:id="1"/>
      </w:r>
      <w:commentRangeStart w:id="2"/>
      <w:r w:rsidR="00D55847">
        <w:rPr>
          <w:rFonts w:cs="Times New Roman"/>
          <w:sz w:val="22"/>
        </w:rPr>
        <w:t>any</w:t>
      </w:r>
      <w:commentRangeEnd w:id="2"/>
      <w:r w:rsidR="00C015F2">
        <w:rPr>
          <w:rStyle w:val="CommentReference"/>
          <w:rFonts w:eastAsia="Times New Roman" w:cs="Times New Roman"/>
          <w:szCs w:val="20"/>
        </w:rPr>
        <w:commentReference w:id="2"/>
      </w:r>
      <w:r w:rsidR="00D55847">
        <w:rPr>
          <w:rFonts w:cs="Times New Roman"/>
          <w:sz w:val="22"/>
        </w:rPr>
        <w:t xml:space="preserve"> of the fecal pellets found</w:t>
      </w:r>
      <w:r w:rsidR="00E24720">
        <w:rPr>
          <w:rFonts w:cs="Times New Roman"/>
          <w:sz w:val="22"/>
        </w:rPr>
        <w:t xml:space="preserve">. However, individual </w:t>
      </w:r>
      <w:r w:rsidR="004E338F">
        <w:rPr>
          <w:rFonts w:cs="Times New Roman"/>
          <w:sz w:val="22"/>
        </w:rPr>
        <w:t>b</w:t>
      </w:r>
      <w:r w:rsidR="007C1D50">
        <w:rPr>
          <w:rFonts w:cs="Times New Roman"/>
          <w:sz w:val="22"/>
        </w:rPr>
        <w:t>urrowing owls</w:t>
      </w:r>
      <w:r w:rsidR="00E24720">
        <w:rPr>
          <w:rFonts w:cs="Times New Roman"/>
          <w:sz w:val="22"/>
        </w:rPr>
        <w:t xml:space="preserve"> present on the island are still considered to be at risk because they are expected to consume poisoned mice</w:t>
      </w:r>
      <w:r w:rsidR="007E4557" w:rsidRPr="00735F48">
        <w:rPr>
          <w:rFonts w:cs="Times New Roman"/>
          <w:sz w:val="22"/>
        </w:rPr>
        <w:t>.</w:t>
      </w:r>
    </w:p>
    <w:p w14:paraId="47CAE473" w14:textId="77777777" w:rsidR="00EA59D7" w:rsidRDefault="00EA59D7" w:rsidP="00EA59D7">
      <w:pPr>
        <w:pStyle w:val="ListParagraph"/>
        <w:spacing w:line="276" w:lineRule="auto"/>
        <w:ind w:left="360"/>
        <w:rPr>
          <w:rFonts w:cs="Times New Roman"/>
          <w:sz w:val="22"/>
        </w:rPr>
      </w:pPr>
    </w:p>
    <w:p w14:paraId="4DAADB61" w14:textId="77777777" w:rsidR="00EA59D7" w:rsidRPr="00EA59D7" w:rsidRDefault="00EA59D7" w:rsidP="00EA59D7">
      <w:pPr>
        <w:pStyle w:val="ListParagraph"/>
        <w:numPr>
          <w:ilvl w:val="0"/>
          <w:numId w:val="1"/>
        </w:numPr>
        <w:spacing w:line="276" w:lineRule="auto"/>
        <w:rPr>
          <w:rFonts w:cs="Times New Roman"/>
          <w:sz w:val="22"/>
        </w:rPr>
      </w:pPr>
      <w:r>
        <w:rPr>
          <w:rFonts w:cs="Times New Roman"/>
          <w:sz w:val="22"/>
        </w:rPr>
        <w:t xml:space="preserve">The </w:t>
      </w:r>
      <w:r w:rsidRPr="00EA59D7">
        <w:rPr>
          <w:rFonts w:cs="Times New Roman"/>
          <w:sz w:val="22"/>
        </w:rPr>
        <w:t xml:space="preserve">hand-broadcast of non-toxic bait pellets containing a fluorescent </w:t>
      </w:r>
      <w:r>
        <w:rPr>
          <w:rFonts w:cs="Times New Roman"/>
          <w:sz w:val="22"/>
        </w:rPr>
        <w:t xml:space="preserve">dye </w:t>
      </w:r>
      <w:r w:rsidRPr="00EA59D7">
        <w:rPr>
          <w:rFonts w:cs="Times New Roman"/>
          <w:sz w:val="22"/>
        </w:rPr>
        <w:t>in salamander habitat on the island found no evidence of salamander or inve</w:t>
      </w:r>
      <w:bookmarkStart w:id="3" w:name="_GoBack"/>
      <w:bookmarkEnd w:id="3"/>
      <w:r w:rsidRPr="00EA59D7">
        <w:rPr>
          <w:rFonts w:cs="Times New Roman"/>
          <w:sz w:val="22"/>
        </w:rPr>
        <w:t xml:space="preserve">rtebrate exposure. Camel crickets exposed in the same way did consume trace amounts of the cereal grain pellets. </w:t>
      </w:r>
      <w:r w:rsidR="006B1B5B">
        <w:rPr>
          <w:rFonts w:cs="Times New Roman"/>
          <w:sz w:val="22"/>
        </w:rPr>
        <w:t>However, c</w:t>
      </w:r>
      <w:r w:rsidRPr="00EA59D7">
        <w:rPr>
          <w:rFonts w:cs="Times New Roman"/>
          <w:sz w:val="22"/>
        </w:rPr>
        <w:t>amel crickets, because of their physiology, are not at risk from anticoagulants such as diphacinone and brodifacoum.</w:t>
      </w:r>
    </w:p>
    <w:p w14:paraId="2EAEFCA5" w14:textId="77777777" w:rsidR="00390C54" w:rsidRDefault="00390C54" w:rsidP="00390C54">
      <w:pPr>
        <w:pStyle w:val="ListParagraph"/>
        <w:spacing w:line="276" w:lineRule="auto"/>
        <w:ind w:left="360"/>
        <w:rPr>
          <w:rFonts w:cs="Times New Roman"/>
          <w:sz w:val="22"/>
        </w:rPr>
      </w:pPr>
    </w:p>
    <w:p w14:paraId="0A1F08B5" w14:textId="77777777" w:rsidR="00390C54" w:rsidRPr="00735F48" w:rsidRDefault="00390C54" w:rsidP="00046A5B">
      <w:pPr>
        <w:pStyle w:val="ListParagraph"/>
        <w:numPr>
          <w:ilvl w:val="0"/>
          <w:numId w:val="1"/>
        </w:numPr>
        <w:spacing w:line="276" w:lineRule="auto"/>
        <w:rPr>
          <w:rFonts w:cs="Times New Roman"/>
          <w:sz w:val="22"/>
        </w:rPr>
      </w:pPr>
      <w:r w:rsidRPr="00390C54">
        <w:rPr>
          <w:rFonts w:cs="Times New Roman"/>
          <w:sz w:val="22"/>
        </w:rPr>
        <w:t>Two bait station designs tested were readily used by mice and successful</w:t>
      </w:r>
      <w:r>
        <w:rPr>
          <w:rFonts w:cs="Times New Roman"/>
          <w:sz w:val="22"/>
        </w:rPr>
        <w:t>ly</w:t>
      </w:r>
      <w:r w:rsidRPr="00390C54">
        <w:rPr>
          <w:rFonts w:cs="Times New Roman"/>
          <w:sz w:val="22"/>
        </w:rPr>
        <w:t xml:space="preserve"> </w:t>
      </w:r>
      <w:r>
        <w:rPr>
          <w:rFonts w:cs="Times New Roman"/>
          <w:sz w:val="22"/>
        </w:rPr>
        <w:t xml:space="preserve">excluded </w:t>
      </w:r>
      <w:r w:rsidRPr="00390C54">
        <w:rPr>
          <w:rFonts w:cs="Times New Roman"/>
          <w:sz w:val="22"/>
        </w:rPr>
        <w:t>gulls.</w:t>
      </w:r>
    </w:p>
    <w:p w14:paraId="639DB529" w14:textId="77777777" w:rsidR="001B1461" w:rsidRPr="00735F48" w:rsidRDefault="001B1461">
      <w:pPr>
        <w:spacing w:after="200" w:line="276" w:lineRule="auto"/>
        <w:rPr>
          <w:rFonts w:cs="Times New Roman"/>
          <w:sz w:val="22"/>
          <w:highlight w:val="cyan"/>
        </w:rPr>
      </w:pPr>
      <w:r w:rsidRPr="00735F48">
        <w:rPr>
          <w:rFonts w:cs="Times New Roman"/>
          <w:sz w:val="22"/>
          <w:highlight w:val="cyan"/>
        </w:rPr>
        <w:br w:type="page"/>
      </w:r>
    </w:p>
    <w:p w14:paraId="343BC295" w14:textId="77777777" w:rsidR="00E47821"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4" w:name="_Toc353193571"/>
      <w:r w:rsidRPr="00735F48">
        <w:rPr>
          <w:rFonts w:eastAsiaTheme="majorEastAsia" w:cs="Times New Roman"/>
          <w:b/>
          <w:bCs/>
          <w:smallCaps w:val="0"/>
          <w:color w:val="365F91" w:themeColor="accent1" w:themeShade="BF"/>
          <w:sz w:val="28"/>
        </w:rPr>
        <w:lastRenderedPageBreak/>
        <w:t>INTRODUCTION</w:t>
      </w:r>
      <w:bookmarkEnd w:id="4"/>
    </w:p>
    <w:p w14:paraId="73A49C0D" w14:textId="77777777" w:rsidR="00E47821" w:rsidRPr="00735F48" w:rsidRDefault="00E47821" w:rsidP="00E47821">
      <w:pPr>
        <w:pStyle w:val="ListParagraph"/>
        <w:spacing w:line="276" w:lineRule="auto"/>
        <w:ind w:left="0"/>
        <w:jc w:val="both"/>
        <w:rPr>
          <w:rFonts w:cs="Times New Roman"/>
          <w:b/>
          <w:sz w:val="22"/>
        </w:rPr>
      </w:pPr>
    </w:p>
    <w:p w14:paraId="0D039B55" w14:textId="77777777" w:rsidR="00A82FEA" w:rsidRDefault="00C91CFB" w:rsidP="00667A7C">
      <w:pPr>
        <w:spacing w:line="276" w:lineRule="auto"/>
        <w:jc w:val="both"/>
        <w:rPr>
          <w:rFonts w:cs="Times New Roman"/>
          <w:sz w:val="22"/>
        </w:rPr>
      </w:pPr>
      <w:r w:rsidRPr="00735F48">
        <w:rPr>
          <w:rFonts w:cs="Times New Roman"/>
          <w:sz w:val="22"/>
        </w:rPr>
        <w:t xml:space="preserve">The </w:t>
      </w:r>
      <w:r w:rsidR="00667A7C" w:rsidRPr="00735F48">
        <w:rPr>
          <w:rFonts w:cs="Times New Roman"/>
          <w:sz w:val="22"/>
        </w:rPr>
        <w:t xml:space="preserve">South </w:t>
      </w:r>
      <w:r w:rsidRPr="00735F48">
        <w:rPr>
          <w:rFonts w:cs="Times New Roman"/>
          <w:sz w:val="22"/>
        </w:rPr>
        <w:t>Farallon Islands</w:t>
      </w:r>
      <w:r w:rsidR="00667A7C" w:rsidRPr="00735F48">
        <w:rPr>
          <w:rFonts w:cs="Times New Roman"/>
          <w:sz w:val="22"/>
        </w:rPr>
        <w:t>, comprised of Southeast Farallon Island (SEFI) and West End Island (WEI),</w:t>
      </w:r>
      <w:r w:rsidRPr="00735F48">
        <w:rPr>
          <w:rFonts w:cs="Times New Roman"/>
          <w:sz w:val="22"/>
        </w:rPr>
        <w:t xml:space="preserve"> provide </w:t>
      </w:r>
      <w:r w:rsidR="00667A7C" w:rsidRPr="00735F48">
        <w:rPr>
          <w:rFonts w:cs="Times New Roman"/>
          <w:sz w:val="22"/>
        </w:rPr>
        <w:t xml:space="preserve">important </w:t>
      </w:r>
      <w:r w:rsidR="001C6239" w:rsidRPr="00735F48">
        <w:rPr>
          <w:rFonts w:cs="Times New Roman"/>
          <w:sz w:val="22"/>
        </w:rPr>
        <w:t>habitat for seabirds and pinni</w:t>
      </w:r>
      <w:r w:rsidRPr="00735F48">
        <w:rPr>
          <w:rFonts w:cs="Times New Roman"/>
          <w:sz w:val="22"/>
        </w:rPr>
        <w:t xml:space="preserve">peds, and support some of the world’s largest </w:t>
      </w:r>
      <w:r w:rsidR="006B1B5B">
        <w:rPr>
          <w:rFonts w:cs="Times New Roman"/>
          <w:sz w:val="22"/>
        </w:rPr>
        <w:t xml:space="preserve">seabird </w:t>
      </w:r>
      <w:r w:rsidR="008A0ED6" w:rsidRPr="00735F48">
        <w:rPr>
          <w:rFonts w:cs="Times New Roman"/>
          <w:sz w:val="22"/>
        </w:rPr>
        <w:t xml:space="preserve">populations </w:t>
      </w:r>
      <w:r w:rsidRPr="00735F48">
        <w:rPr>
          <w:rFonts w:cs="Times New Roman"/>
          <w:sz w:val="22"/>
        </w:rPr>
        <w:t>including Ashy Storm-Petrel (</w:t>
      </w:r>
      <w:r w:rsidRPr="00735F48">
        <w:rPr>
          <w:rStyle w:val="Italic"/>
          <w:rFonts w:cs="Times New Roman"/>
          <w:sz w:val="22"/>
        </w:rPr>
        <w:t>Oceanodroma homochroa)</w:t>
      </w:r>
      <w:r w:rsidRPr="00735F48">
        <w:rPr>
          <w:rFonts w:cs="Times New Roman"/>
          <w:sz w:val="22"/>
        </w:rPr>
        <w:t>, Brandt’s Cormorant (</w:t>
      </w:r>
      <w:r w:rsidRPr="00735F48">
        <w:rPr>
          <w:rStyle w:val="Italic"/>
          <w:rFonts w:cs="Times New Roman"/>
          <w:sz w:val="22"/>
        </w:rPr>
        <w:t>Phalacrocorax penicillatus)</w:t>
      </w:r>
      <w:r w:rsidRPr="00735F48">
        <w:rPr>
          <w:rFonts w:cs="Times New Roman"/>
          <w:sz w:val="22"/>
        </w:rPr>
        <w:t xml:space="preserve"> and Western Gull (</w:t>
      </w:r>
      <w:r w:rsidR="00DD273A">
        <w:rPr>
          <w:rStyle w:val="Italic"/>
          <w:rFonts w:cs="Times New Roman"/>
          <w:sz w:val="22"/>
        </w:rPr>
        <w:t xml:space="preserve">Larus occidentals </w:t>
      </w:r>
      <w:r w:rsidR="00DD273A" w:rsidRPr="00DD273A">
        <w:rPr>
          <w:rStyle w:val="Italic"/>
          <w:rFonts w:cs="Times New Roman"/>
          <w:i w:val="0"/>
          <w:sz w:val="22"/>
        </w:rPr>
        <w:fldChar w:fldCharType="begin"/>
      </w:r>
      <w:r w:rsidR="00DD273A">
        <w:rPr>
          <w:rStyle w:val="Italic"/>
          <w:rFonts w:cs="Times New Roman"/>
          <w:i w:val="0"/>
          <w:sz w:val="22"/>
        </w:rPr>
        <w:instrText xml:space="preserve"> ADDIN EN.CITE &lt;EndNote&gt;&lt;Cite&gt;&lt;Author&gt;Warzybok&lt;/Author&gt;&lt;Year&gt;2011&lt;/Year&gt;&lt;RecNum&gt;6628&lt;/RecNum&gt;&lt;DisplayText&gt;(Ainley and Boekelheide 1990, Warzybok and R. 2011)&lt;/DisplayText&gt;&lt;record&gt;&lt;rec-number&gt;6628&lt;/rec-number&gt;&lt;foreign-keys&gt;&lt;key app="EN" db-id="axpzfefti950tsexwe850x28sd9z2x2adaww"&gt;6628&lt;/key&gt;&lt;/foreign-keys&gt;&lt;ref-type name="Report"&gt;27&lt;/ref-type&gt;&lt;contributors&gt;&lt;authors&gt;&lt;author&gt;Warzybok, P.&lt;/author&gt;&lt;author&gt;Bradley. R.&lt;/author&gt;&lt;/authors&gt;&lt;secondary-authors&gt;&lt;author&gt;PRBO Conservation Science, Petaluma, CA&lt;/author&gt;&lt;/secondary-authors&gt;&lt;/contributors&gt;&lt;titles&gt;&lt;title&gt;Status of seabirds on Southeast Farallon Island during the 2011 breeding season&lt;/title&gt;&lt;/titles&gt;&lt;dates&gt;&lt;year&gt;2011&lt;/year&gt;&lt;/dates&gt;&lt;urls&gt;&lt;/urls&gt;&lt;/record&gt;&lt;/Cite&gt;&lt;Cite&gt;&lt;Author&gt;Ainley&lt;/Author&gt;&lt;Year&gt;1990&lt;/Year&gt;&lt;RecNum&gt;6629&lt;/RecNum&gt;&lt;record&gt;&lt;rec-number&gt;6629&lt;/rec-number&gt;&lt;foreign-keys&gt;&lt;key app="EN" db-id="axpzfefti950tsexwe850x28sd9z2x2adaww"&gt;6629&lt;/key&gt;&lt;/foreign-keys&gt;&lt;ref-type name="Book"&gt;6&lt;/ref-type&gt;&lt;contributors&gt;&lt;authors&gt;&lt;author&gt;Ainley, D.&lt;/author&gt;&lt;author&gt;Boekelheide, R.&lt;/author&gt;&lt;/authors&gt;&lt;secondary-authors&gt;&lt;author&gt;Stanford University Press, Stanford, CA&lt;/author&gt;&lt;/secondary-authors&gt;&lt;/contributors&gt;&lt;titles&gt;&lt;title&gt;Seabirds of the Farallon Islands: Ecology, Dynamics, and Structure of an Upwelling-system Community&lt;/title&gt;&lt;/titles&gt;&lt;dates&gt;&lt;year&gt;1990&lt;/year&gt;&lt;/dates&gt;&lt;urls&gt;&lt;/urls&gt;&lt;/record&gt;&lt;/Cite&gt;&lt;/EndNote&gt;</w:instrText>
      </w:r>
      <w:r w:rsidR="00DD273A" w:rsidRPr="00DD273A">
        <w:rPr>
          <w:rStyle w:val="Italic"/>
          <w:rFonts w:cs="Times New Roman"/>
          <w:i w:val="0"/>
          <w:sz w:val="22"/>
        </w:rPr>
        <w:fldChar w:fldCharType="separate"/>
      </w:r>
      <w:r w:rsidR="00DD273A">
        <w:rPr>
          <w:rStyle w:val="Italic"/>
          <w:rFonts w:cs="Times New Roman"/>
          <w:i w:val="0"/>
          <w:noProof/>
          <w:sz w:val="22"/>
        </w:rPr>
        <w:t>(</w:t>
      </w:r>
      <w:hyperlink w:anchor="_ENREF_1" w:tooltip="Ainley, 1990 #6629" w:history="1">
        <w:r w:rsidR="0005247C">
          <w:rPr>
            <w:rStyle w:val="Italic"/>
            <w:rFonts w:cs="Times New Roman"/>
            <w:i w:val="0"/>
            <w:noProof/>
            <w:sz w:val="22"/>
          </w:rPr>
          <w:t>Ainley and Boekelheide 1990</w:t>
        </w:r>
      </w:hyperlink>
      <w:r w:rsidR="00DD273A">
        <w:rPr>
          <w:rStyle w:val="Italic"/>
          <w:rFonts w:cs="Times New Roman"/>
          <w:i w:val="0"/>
          <w:noProof/>
          <w:sz w:val="22"/>
        </w:rPr>
        <w:t xml:space="preserve">, </w:t>
      </w:r>
      <w:hyperlink w:anchor="_ENREF_24" w:tooltip="Warzybok, 2011 #6628" w:history="1">
        <w:r w:rsidR="0005247C">
          <w:rPr>
            <w:rStyle w:val="Italic"/>
            <w:rFonts w:cs="Times New Roman"/>
            <w:i w:val="0"/>
            <w:noProof/>
            <w:sz w:val="22"/>
          </w:rPr>
          <w:t>Warzybok and R. 2011</w:t>
        </w:r>
      </w:hyperlink>
      <w:r w:rsidR="00DD273A">
        <w:rPr>
          <w:rStyle w:val="Italic"/>
          <w:rFonts w:cs="Times New Roman"/>
          <w:i w:val="0"/>
          <w:noProof/>
          <w:sz w:val="22"/>
        </w:rPr>
        <w:t>)</w:t>
      </w:r>
      <w:r w:rsidR="00DD273A" w:rsidRPr="00DD273A">
        <w:rPr>
          <w:rStyle w:val="Italic"/>
          <w:rFonts w:cs="Times New Roman"/>
          <w:i w:val="0"/>
          <w:sz w:val="22"/>
        </w:rPr>
        <w:fldChar w:fldCharType="end"/>
      </w:r>
      <w:r w:rsidRPr="00735F48">
        <w:rPr>
          <w:rFonts w:cs="Times New Roman"/>
          <w:sz w:val="22"/>
        </w:rPr>
        <w:t xml:space="preserve">. </w:t>
      </w:r>
      <w:r w:rsidR="006B1B5B" w:rsidRPr="00735F48">
        <w:rPr>
          <w:rFonts w:cs="Times New Roman"/>
          <w:sz w:val="22"/>
        </w:rPr>
        <w:t>House mice (</w:t>
      </w:r>
      <w:r w:rsidR="006B1B5B" w:rsidRPr="00735F48">
        <w:rPr>
          <w:rStyle w:val="Italic"/>
          <w:rFonts w:cs="Times New Roman"/>
          <w:sz w:val="22"/>
        </w:rPr>
        <w:t>Mus musculus</w:t>
      </w:r>
      <w:r w:rsidR="006B1B5B" w:rsidRPr="006477FF">
        <w:rPr>
          <w:rStyle w:val="Italic"/>
          <w:rFonts w:cs="Times New Roman"/>
          <w:i w:val="0"/>
          <w:sz w:val="22"/>
        </w:rPr>
        <w:t>)</w:t>
      </w:r>
      <w:r w:rsidR="006B1B5B">
        <w:rPr>
          <w:rStyle w:val="Italic"/>
          <w:rFonts w:cs="Times New Roman"/>
          <w:i w:val="0"/>
          <w:sz w:val="22"/>
        </w:rPr>
        <w:t>,</w:t>
      </w:r>
      <w:r w:rsidR="006B1B5B" w:rsidRPr="00735F48">
        <w:rPr>
          <w:rStyle w:val="Italic"/>
          <w:rFonts w:cs="Times New Roman"/>
          <w:sz w:val="22"/>
        </w:rPr>
        <w:t xml:space="preserve"> </w:t>
      </w:r>
      <w:r w:rsidR="006B1B5B" w:rsidRPr="00735F48">
        <w:rPr>
          <w:rFonts w:cs="Times New Roman"/>
          <w:sz w:val="22"/>
        </w:rPr>
        <w:t xml:space="preserve">introduced to </w:t>
      </w:r>
      <w:r w:rsidR="006B1B5B">
        <w:rPr>
          <w:rFonts w:cs="Times New Roman"/>
          <w:sz w:val="22"/>
        </w:rPr>
        <w:t xml:space="preserve">the </w:t>
      </w:r>
      <w:r w:rsidR="006B1B5B" w:rsidRPr="00735F48">
        <w:rPr>
          <w:rFonts w:cs="Times New Roman"/>
          <w:sz w:val="22"/>
        </w:rPr>
        <w:t>S</w:t>
      </w:r>
      <w:r w:rsidR="006B1B5B">
        <w:rPr>
          <w:rFonts w:cs="Times New Roman"/>
          <w:sz w:val="22"/>
        </w:rPr>
        <w:t xml:space="preserve">outh </w:t>
      </w:r>
      <w:r w:rsidR="006B1B5B" w:rsidRPr="00735F48">
        <w:rPr>
          <w:rFonts w:cs="Times New Roman"/>
          <w:sz w:val="22"/>
        </w:rPr>
        <w:t>F</w:t>
      </w:r>
      <w:r w:rsidR="006B1B5B">
        <w:rPr>
          <w:rFonts w:cs="Times New Roman"/>
          <w:sz w:val="22"/>
        </w:rPr>
        <w:t xml:space="preserve">arallon </w:t>
      </w:r>
      <w:r w:rsidR="006B1B5B" w:rsidRPr="00735F48">
        <w:rPr>
          <w:rFonts w:cs="Times New Roman"/>
          <w:sz w:val="22"/>
        </w:rPr>
        <w:t>I</w:t>
      </w:r>
      <w:r w:rsidR="006B1B5B">
        <w:rPr>
          <w:rFonts w:cs="Times New Roman"/>
          <w:sz w:val="22"/>
        </w:rPr>
        <w:t>slands</w:t>
      </w:r>
      <w:r w:rsidR="006B1B5B" w:rsidRPr="00735F48">
        <w:rPr>
          <w:rFonts w:cs="Times New Roman"/>
          <w:sz w:val="22"/>
        </w:rPr>
        <w:t xml:space="preserve"> </w:t>
      </w:r>
      <w:r w:rsidR="006B1B5B">
        <w:rPr>
          <w:rFonts w:cs="Times New Roman"/>
          <w:sz w:val="22"/>
        </w:rPr>
        <w:t xml:space="preserve">sometime </w:t>
      </w:r>
      <w:r w:rsidR="006B1B5B" w:rsidRPr="00735F48">
        <w:rPr>
          <w:rFonts w:cs="Times New Roman"/>
          <w:sz w:val="22"/>
        </w:rPr>
        <w:t>during the 19</w:t>
      </w:r>
      <w:r w:rsidR="006B1B5B" w:rsidRPr="00735F48">
        <w:rPr>
          <w:rFonts w:cs="Times New Roman"/>
          <w:sz w:val="22"/>
          <w:vertAlign w:val="superscript"/>
        </w:rPr>
        <w:t>th</w:t>
      </w:r>
      <w:r w:rsidR="006B1B5B" w:rsidRPr="00735F48">
        <w:rPr>
          <w:rFonts w:cs="Times New Roman"/>
          <w:sz w:val="22"/>
        </w:rPr>
        <w:t xml:space="preserve"> century</w:t>
      </w:r>
      <w:r w:rsidR="006B1B5B">
        <w:rPr>
          <w:rFonts w:cs="Times New Roman"/>
          <w:sz w:val="22"/>
        </w:rPr>
        <w:t>,</w:t>
      </w:r>
      <w:r w:rsidRPr="00735F48">
        <w:rPr>
          <w:rFonts w:cs="Times New Roman"/>
          <w:sz w:val="22"/>
        </w:rPr>
        <w:t xml:space="preserve"> </w:t>
      </w:r>
      <w:r w:rsidR="006B1B5B" w:rsidRPr="006B1B5B">
        <w:rPr>
          <w:rStyle w:val="Italic"/>
          <w:rFonts w:cs="Times New Roman"/>
          <w:i w:val="0"/>
          <w:sz w:val="22"/>
        </w:rPr>
        <w:t>in</w:t>
      </w:r>
      <w:r w:rsidRPr="00735F48">
        <w:rPr>
          <w:rFonts w:cs="Times New Roman"/>
          <w:sz w:val="22"/>
        </w:rPr>
        <w:t xml:space="preserve">directly and </w:t>
      </w:r>
      <w:r w:rsidR="006B1B5B">
        <w:rPr>
          <w:rFonts w:cs="Times New Roman"/>
          <w:sz w:val="22"/>
        </w:rPr>
        <w:t xml:space="preserve">possibly </w:t>
      </w:r>
      <w:r w:rsidRPr="00735F48">
        <w:rPr>
          <w:rFonts w:cs="Times New Roman"/>
          <w:sz w:val="22"/>
        </w:rPr>
        <w:t xml:space="preserve">directly </w:t>
      </w:r>
      <w:r w:rsidR="006B1B5B">
        <w:rPr>
          <w:rFonts w:cs="Times New Roman"/>
          <w:sz w:val="22"/>
        </w:rPr>
        <w:t xml:space="preserve">affect </w:t>
      </w:r>
      <w:r w:rsidRPr="00735F48">
        <w:rPr>
          <w:rFonts w:cs="Times New Roman"/>
          <w:sz w:val="22"/>
        </w:rPr>
        <w:t>burrow nesting seabird</w:t>
      </w:r>
      <w:r w:rsidR="006B1B5B">
        <w:rPr>
          <w:rFonts w:cs="Times New Roman"/>
          <w:sz w:val="22"/>
        </w:rPr>
        <w:t xml:space="preserve"> populations</w:t>
      </w:r>
      <w:r w:rsidR="00BA2767" w:rsidRPr="00735F48">
        <w:rPr>
          <w:rFonts w:cs="Times New Roman"/>
          <w:sz w:val="22"/>
        </w:rPr>
        <w:t xml:space="preserve"> and are </w:t>
      </w:r>
      <w:r w:rsidR="006B1B5B">
        <w:rPr>
          <w:rFonts w:cs="Times New Roman"/>
          <w:sz w:val="22"/>
        </w:rPr>
        <w:t xml:space="preserve">expected to be impacting </w:t>
      </w:r>
      <w:r w:rsidR="00BA2767" w:rsidRPr="00735F48">
        <w:rPr>
          <w:rFonts w:cs="Times New Roman"/>
          <w:sz w:val="22"/>
        </w:rPr>
        <w:t>other native and endemic species</w:t>
      </w:r>
      <w:r w:rsidRPr="00735F48">
        <w:rPr>
          <w:rFonts w:cs="Times New Roman"/>
          <w:sz w:val="22"/>
        </w:rPr>
        <w:t xml:space="preserve">. </w:t>
      </w:r>
    </w:p>
    <w:p w14:paraId="5E6AC20D" w14:textId="77777777" w:rsidR="00544CA7" w:rsidRPr="00735F48" w:rsidRDefault="00544CA7" w:rsidP="00667A7C">
      <w:pPr>
        <w:spacing w:line="276" w:lineRule="auto"/>
        <w:jc w:val="both"/>
        <w:rPr>
          <w:rFonts w:cs="Times New Roman"/>
          <w:sz w:val="22"/>
        </w:rPr>
      </w:pPr>
    </w:p>
    <w:p w14:paraId="40A35313" w14:textId="77777777" w:rsidR="00A82FEA" w:rsidRPr="00735F48" w:rsidRDefault="006B1B5B" w:rsidP="00544CA7">
      <w:pPr>
        <w:spacing w:line="276" w:lineRule="auto"/>
        <w:jc w:val="both"/>
        <w:rPr>
          <w:rFonts w:cs="Times New Roman"/>
          <w:sz w:val="22"/>
        </w:rPr>
      </w:pPr>
      <w:r>
        <w:rPr>
          <w:rFonts w:cs="Times New Roman"/>
          <w:sz w:val="22"/>
        </w:rPr>
        <w:t xml:space="preserve">The impacts of House mice on species and ecosystems are described in Mackay </w:t>
      </w:r>
      <w:r>
        <w:rPr>
          <w:rFonts w:cs="Times New Roman"/>
          <w:sz w:val="22"/>
        </w:rPr>
        <w:fldChar w:fldCharType="begin"/>
      </w:r>
      <w:r>
        <w:rPr>
          <w:rFonts w:cs="Times New Roman"/>
          <w:sz w:val="22"/>
        </w:rPr>
        <w:instrText xml:space="preserve"> ADDIN EN.CITE &lt;EndNote&gt;&lt;Cite ExcludeAuth="1"&gt;&lt;Author&gt;Mackay&lt;/Author&gt;&lt;Year&gt;2011&lt;/Year&gt;&lt;RecNum&gt;6618&lt;/RecNum&gt;&lt;DisplayText&gt;(2011)&lt;/DisplayText&gt;&lt;record&gt;&lt;rec-number&gt;6618&lt;/rec-number&gt;&lt;foreign-keys&gt;&lt;key app="EN" db-id="axpzfefti950tsexwe850x28sd9z2x2adaww"&gt;6618&lt;/key&gt;&lt;/foreign-keys&gt;&lt;ref-type name="Thesis"&gt;32&lt;/ref-type&gt;&lt;contributors&gt;&lt;authors&gt;&lt;author&gt;Mackay, J.W.B.&lt;/author&gt;&lt;/authors&gt;&lt;/contributors&gt;&lt;titles&gt;&lt;title&gt;Improving the success of mouse eradication attempts on islands&lt;/title&gt;&lt;/titles&gt;&lt;dates&gt;&lt;year&gt;2011&lt;/year&gt;&lt;/dates&gt;&lt;pub-location&gt;Auckland, New Zealand&lt;/pub-location&gt;&lt;publisher&gt;Ph.D. Thesis, University of Auckland&lt;/publisher&gt;&lt;urls&gt;&lt;/urls&gt;&lt;/record&gt;&lt;/Cite&gt;&lt;/EndNote&gt;</w:instrText>
      </w:r>
      <w:r>
        <w:rPr>
          <w:rFonts w:cs="Times New Roman"/>
          <w:sz w:val="22"/>
        </w:rPr>
        <w:fldChar w:fldCharType="separate"/>
      </w:r>
      <w:r>
        <w:rPr>
          <w:rFonts w:cs="Times New Roman"/>
          <w:noProof/>
          <w:sz w:val="22"/>
        </w:rPr>
        <w:t>(</w:t>
      </w:r>
      <w:hyperlink w:anchor="_ENREF_15" w:tooltip="Mackay, 2011 #6618" w:history="1">
        <w:r w:rsidR="0005247C">
          <w:rPr>
            <w:rFonts w:cs="Times New Roman"/>
            <w:noProof/>
            <w:sz w:val="22"/>
          </w:rPr>
          <w:t>2011</w:t>
        </w:r>
      </w:hyperlink>
      <w:r>
        <w:rPr>
          <w:rFonts w:cs="Times New Roman"/>
          <w:noProof/>
          <w:sz w:val="22"/>
        </w:rPr>
        <w:t>)</w:t>
      </w:r>
      <w:r>
        <w:rPr>
          <w:rFonts w:cs="Times New Roman"/>
          <w:sz w:val="22"/>
        </w:rPr>
        <w:fldChar w:fldCharType="end"/>
      </w:r>
      <w:r w:rsidR="004C4B57" w:rsidRPr="00735F48">
        <w:rPr>
          <w:rFonts w:cs="Times New Roman"/>
          <w:sz w:val="22"/>
        </w:rPr>
        <w:t>.</w:t>
      </w:r>
      <w:r w:rsidR="002B292B" w:rsidRPr="00735F48">
        <w:rPr>
          <w:rFonts w:cs="Times New Roman"/>
          <w:sz w:val="22"/>
        </w:rPr>
        <w:t xml:space="preserve"> </w:t>
      </w:r>
      <w:r w:rsidR="00AE0D27" w:rsidRPr="00735F48">
        <w:rPr>
          <w:rFonts w:cs="Times New Roman"/>
          <w:sz w:val="22"/>
        </w:rPr>
        <w:t xml:space="preserve">As observed on other islands around the world, </w:t>
      </w:r>
      <w:r w:rsidR="0007453D" w:rsidRPr="00735F48">
        <w:rPr>
          <w:rFonts w:cs="Times New Roman"/>
          <w:sz w:val="22"/>
        </w:rPr>
        <w:t xml:space="preserve">introduced house mice </w:t>
      </w:r>
      <w:r w:rsidR="006477FF">
        <w:rPr>
          <w:rFonts w:cs="Times New Roman"/>
          <w:sz w:val="22"/>
        </w:rPr>
        <w:t xml:space="preserve">pose a significant threat </w:t>
      </w:r>
      <w:r>
        <w:rPr>
          <w:rFonts w:cs="Times New Roman"/>
          <w:sz w:val="22"/>
        </w:rPr>
        <w:t xml:space="preserve">to </w:t>
      </w:r>
      <w:r w:rsidR="0007453D" w:rsidRPr="00735F48">
        <w:rPr>
          <w:rFonts w:cs="Times New Roman"/>
          <w:sz w:val="22"/>
        </w:rPr>
        <w:t>seabird</w:t>
      </w:r>
      <w:r w:rsidR="00F37378">
        <w:rPr>
          <w:rFonts w:cs="Times New Roman"/>
          <w:sz w:val="22"/>
        </w:rPr>
        <w:t xml:space="preserve"> population</w:t>
      </w:r>
      <w:r w:rsidR="0007453D" w:rsidRPr="00735F48">
        <w:rPr>
          <w:rFonts w:cs="Times New Roman"/>
          <w:sz w:val="22"/>
        </w:rPr>
        <w:t xml:space="preserve">s </w:t>
      </w:r>
      <w:r w:rsidR="00DD273A">
        <w:rPr>
          <w:rFonts w:cs="Times New Roman"/>
          <w:sz w:val="22"/>
        </w:rPr>
        <w:fldChar w:fldCharType="begin">
          <w:fldData xml:space="preserve">PEVuZE5vdGU+PENpdGU+PEF1dGhvcj5BaW5sZXk8L0F1dGhvcj48WWVhcj4xOTkwPC9ZZWFyPjxS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==
</w:fldData>
        </w:fldChar>
      </w:r>
      <w:r>
        <w:rPr>
          <w:rFonts w:cs="Times New Roman"/>
          <w:sz w:val="22"/>
        </w:rPr>
        <w:instrText xml:space="preserve"> ADDIN EN.CITE </w:instrText>
      </w:r>
      <w:r>
        <w:rPr>
          <w:rFonts w:cs="Times New Roman"/>
          <w:sz w:val="22"/>
        </w:rPr>
        <w:fldChar w:fldCharType="begin">
          <w:fldData xml:space="preserve">PEVuZE5vdGU+PENpdGU+PEF1dGhvcj5BaW5sZXk8L0F1dGhvcj48WWVhcj4xOTkwPC9ZZWFyPjxS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==
</w:fldData>
        </w:fldChar>
      </w:r>
      <w:r>
        <w:rPr>
          <w:rFonts w:cs="Times New Roman"/>
          <w:sz w:val="22"/>
        </w:rPr>
        <w:instrText xml:space="preserve"> ADDIN EN.CITE.DATA </w:instrText>
      </w:r>
      <w:r>
        <w:rPr>
          <w:rFonts w:cs="Times New Roman"/>
          <w:sz w:val="22"/>
        </w:rPr>
      </w:r>
      <w:r>
        <w:rPr>
          <w:rFonts w:cs="Times New Roman"/>
          <w:sz w:val="22"/>
        </w:rPr>
        <w:fldChar w:fldCharType="end"/>
      </w:r>
      <w:r w:rsidR="00DD273A">
        <w:rPr>
          <w:rFonts w:cs="Times New Roman"/>
          <w:sz w:val="22"/>
        </w:rPr>
      </w:r>
      <w:r w:rsidR="00DD273A">
        <w:rPr>
          <w:rFonts w:cs="Times New Roman"/>
          <w:sz w:val="22"/>
        </w:rPr>
        <w:fldChar w:fldCharType="separate"/>
      </w:r>
      <w:r>
        <w:rPr>
          <w:rFonts w:cs="Times New Roman"/>
          <w:noProof/>
          <w:sz w:val="22"/>
        </w:rPr>
        <w:t>(</w:t>
      </w:r>
      <w:hyperlink w:anchor="_ENREF_1" w:tooltip="Ainley, 1990 #6629" w:history="1">
        <w:r w:rsidR="0005247C">
          <w:rPr>
            <w:rFonts w:cs="Times New Roman"/>
            <w:noProof/>
            <w:sz w:val="22"/>
          </w:rPr>
          <w:t>Ainley and Boekelheide 1990</w:t>
        </w:r>
      </w:hyperlink>
      <w:r>
        <w:rPr>
          <w:rFonts w:cs="Times New Roman"/>
          <w:noProof/>
          <w:sz w:val="22"/>
        </w:rPr>
        <w:t xml:space="preserve">, </w:t>
      </w:r>
      <w:hyperlink w:anchor="_ENREF_22" w:tooltip="Sydeman, 1998 #6630" w:history="1">
        <w:r w:rsidR="0005247C">
          <w:rPr>
            <w:rFonts w:cs="Times New Roman"/>
            <w:noProof/>
            <w:sz w:val="22"/>
          </w:rPr>
          <w:t>Sydeman et al. 1998</w:t>
        </w:r>
      </w:hyperlink>
      <w:r>
        <w:rPr>
          <w:rFonts w:cs="Times New Roman"/>
          <w:noProof/>
          <w:sz w:val="22"/>
        </w:rPr>
        <w:t xml:space="preserve">, </w:t>
      </w:r>
      <w:hyperlink w:anchor="_ENREF_6" w:tooltip="Cuthbert, 2004 #3644" w:history="1">
        <w:r w:rsidR="0005247C">
          <w:rPr>
            <w:rFonts w:cs="Times New Roman"/>
            <w:noProof/>
            <w:sz w:val="22"/>
          </w:rPr>
          <w:t>Cuthbert and Hilton 2004</w:t>
        </w:r>
      </w:hyperlink>
      <w:r>
        <w:rPr>
          <w:rFonts w:cs="Times New Roman"/>
          <w:noProof/>
          <w:sz w:val="22"/>
        </w:rPr>
        <w:t>)</w:t>
      </w:r>
      <w:r w:rsidR="00DD273A">
        <w:rPr>
          <w:rFonts w:cs="Times New Roman"/>
          <w:sz w:val="22"/>
        </w:rPr>
        <w:fldChar w:fldCharType="end"/>
      </w:r>
      <w:r w:rsidR="00544CA7">
        <w:rPr>
          <w:rFonts w:cs="Times New Roman"/>
          <w:sz w:val="22"/>
        </w:rPr>
        <w:t xml:space="preserve">. </w:t>
      </w:r>
      <w:r w:rsidR="0007453D" w:rsidRPr="00735F48">
        <w:rPr>
          <w:rFonts w:cs="Times New Roman"/>
          <w:sz w:val="22"/>
        </w:rPr>
        <w:t>On</w:t>
      </w:r>
      <w:r w:rsidR="00371851" w:rsidRPr="00735F48">
        <w:rPr>
          <w:rFonts w:cs="Times New Roman"/>
          <w:sz w:val="22"/>
        </w:rPr>
        <w:t xml:space="preserve"> </w:t>
      </w:r>
      <w:r>
        <w:rPr>
          <w:rFonts w:cs="Times New Roman"/>
          <w:sz w:val="22"/>
        </w:rPr>
        <w:t xml:space="preserve">the </w:t>
      </w:r>
      <w:r w:rsidRPr="00735F48">
        <w:rPr>
          <w:rFonts w:cs="Times New Roman"/>
          <w:sz w:val="22"/>
        </w:rPr>
        <w:t>S</w:t>
      </w:r>
      <w:r>
        <w:rPr>
          <w:rFonts w:cs="Times New Roman"/>
          <w:sz w:val="22"/>
        </w:rPr>
        <w:t xml:space="preserve">outh </w:t>
      </w:r>
      <w:r w:rsidRPr="00735F48">
        <w:rPr>
          <w:rFonts w:cs="Times New Roman"/>
          <w:sz w:val="22"/>
        </w:rPr>
        <w:t>F</w:t>
      </w:r>
      <w:r>
        <w:rPr>
          <w:rFonts w:cs="Times New Roman"/>
          <w:sz w:val="22"/>
        </w:rPr>
        <w:t xml:space="preserve">arallon </w:t>
      </w:r>
      <w:r w:rsidRPr="00735F48">
        <w:rPr>
          <w:rFonts w:cs="Times New Roman"/>
          <w:sz w:val="22"/>
        </w:rPr>
        <w:t>I</w:t>
      </w:r>
      <w:r>
        <w:rPr>
          <w:rFonts w:cs="Times New Roman"/>
          <w:sz w:val="22"/>
        </w:rPr>
        <w:t>slands</w:t>
      </w:r>
      <w:r w:rsidR="00B61C95" w:rsidRPr="00735F48">
        <w:rPr>
          <w:rFonts w:cs="Times New Roman"/>
          <w:sz w:val="22"/>
        </w:rPr>
        <w:t>,</w:t>
      </w:r>
      <w:r w:rsidR="00371851" w:rsidRPr="00735F48">
        <w:rPr>
          <w:rFonts w:cs="Times New Roman"/>
          <w:sz w:val="22"/>
        </w:rPr>
        <w:t xml:space="preserve"> mice </w:t>
      </w:r>
      <w:r>
        <w:rPr>
          <w:rFonts w:cs="Times New Roman"/>
          <w:sz w:val="22"/>
        </w:rPr>
        <w:t xml:space="preserve">also </w:t>
      </w:r>
      <w:r w:rsidR="00B03F6A" w:rsidRPr="00735F48">
        <w:rPr>
          <w:rFonts w:cs="Times New Roman"/>
          <w:sz w:val="22"/>
        </w:rPr>
        <w:t xml:space="preserve">provide a food source </w:t>
      </w:r>
      <w:r>
        <w:rPr>
          <w:rFonts w:cs="Times New Roman"/>
          <w:sz w:val="22"/>
        </w:rPr>
        <w:t xml:space="preserve">that supports </w:t>
      </w:r>
      <w:r w:rsidR="00B03F6A" w:rsidRPr="00735F48">
        <w:rPr>
          <w:rFonts w:cs="Times New Roman"/>
          <w:sz w:val="22"/>
        </w:rPr>
        <w:t xml:space="preserve">an overwintering </w:t>
      </w:r>
      <w:r w:rsidR="00885231" w:rsidRPr="00735F48">
        <w:rPr>
          <w:rFonts w:cs="Times New Roman"/>
          <w:sz w:val="22"/>
        </w:rPr>
        <w:t>population of migratory burrowing owls</w:t>
      </w:r>
      <w:r w:rsidR="002B292B" w:rsidRPr="00735F48">
        <w:rPr>
          <w:rFonts w:cs="Times New Roman"/>
          <w:sz w:val="22"/>
        </w:rPr>
        <w:t>,</w:t>
      </w:r>
      <w:r w:rsidR="00885231" w:rsidRPr="00735F48">
        <w:rPr>
          <w:rFonts w:cs="Times New Roman"/>
          <w:sz w:val="22"/>
        </w:rPr>
        <w:t xml:space="preserve"> </w:t>
      </w:r>
      <w:r w:rsidR="00B61C95" w:rsidRPr="00735F48">
        <w:rPr>
          <w:rFonts w:cs="Times New Roman"/>
          <w:sz w:val="22"/>
        </w:rPr>
        <w:t>which</w:t>
      </w:r>
      <w:r w:rsidR="00B03F6A" w:rsidRPr="00735F48">
        <w:rPr>
          <w:rFonts w:cs="Times New Roman"/>
          <w:sz w:val="22"/>
        </w:rPr>
        <w:t xml:space="preserve"> </w:t>
      </w:r>
      <w:r w:rsidR="00885231" w:rsidRPr="00735F48">
        <w:rPr>
          <w:rFonts w:cs="Times New Roman"/>
          <w:sz w:val="22"/>
        </w:rPr>
        <w:t>in spring switch to Ashy Storm-Petrels (</w:t>
      </w:r>
      <w:r w:rsidR="00885231" w:rsidRPr="00735F48">
        <w:rPr>
          <w:rStyle w:val="Italic"/>
          <w:rFonts w:cs="Times New Roman"/>
          <w:sz w:val="22"/>
        </w:rPr>
        <w:t>Oceanodroma homochroa</w:t>
      </w:r>
      <w:r w:rsidR="00885231" w:rsidRPr="00735F48">
        <w:rPr>
          <w:rStyle w:val="Italic"/>
          <w:rFonts w:cs="Times New Roman"/>
          <w:i w:val="0"/>
          <w:sz w:val="22"/>
        </w:rPr>
        <w:t>)</w:t>
      </w:r>
      <w:r w:rsidR="00B03F6A" w:rsidRPr="00735F48">
        <w:rPr>
          <w:rStyle w:val="Italic"/>
          <w:rFonts w:cs="Times New Roman"/>
          <w:i w:val="0"/>
          <w:sz w:val="22"/>
        </w:rPr>
        <w:t xml:space="preserve"> as prey.</w:t>
      </w:r>
      <w:r w:rsidR="00704F70" w:rsidRPr="00735F48">
        <w:rPr>
          <w:rStyle w:val="Italic"/>
          <w:rFonts w:cs="Times New Roman"/>
          <w:i w:val="0"/>
          <w:sz w:val="22"/>
        </w:rPr>
        <w:t xml:space="preserve"> </w:t>
      </w:r>
      <w:r w:rsidR="00B03F6A" w:rsidRPr="00735F48">
        <w:rPr>
          <w:rStyle w:val="Italic"/>
          <w:rFonts w:cs="Times New Roman"/>
          <w:i w:val="0"/>
          <w:sz w:val="22"/>
        </w:rPr>
        <w:t xml:space="preserve">Ashy </w:t>
      </w:r>
      <w:r w:rsidR="00B61C95" w:rsidRPr="00735F48">
        <w:rPr>
          <w:rStyle w:val="Italic"/>
          <w:rFonts w:cs="Times New Roman"/>
          <w:i w:val="0"/>
          <w:sz w:val="22"/>
        </w:rPr>
        <w:t>S</w:t>
      </w:r>
      <w:r w:rsidR="00B03F6A" w:rsidRPr="00735F48">
        <w:rPr>
          <w:rStyle w:val="Italic"/>
          <w:rFonts w:cs="Times New Roman"/>
          <w:i w:val="0"/>
          <w:sz w:val="22"/>
        </w:rPr>
        <w:t>torm</w:t>
      </w:r>
      <w:r w:rsidR="00B61C95" w:rsidRPr="00735F48">
        <w:rPr>
          <w:rStyle w:val="Italic"/>
          <w:rFonts w:cs="Times New Roman"/>
          <w:i w:val="0"/>
          <w:sz w:val="22"/>
        </w:rPr>
        <w:t>-P</w:t>
      </w:r>
      <w:r w:rsidR="00B03F6A" w:rsidRPr="00735F48">
        <w:rPr>
          <w:rStyle w:val="Italic"/>
          <w:rFonts w:cs="Times New Roman"/>
          <w:i w:val="0"/>
          <w:sz w:val="22"/>
        </w:rPr>
        <w:t>etrels are</w:t>
      </w:r>
      <w:r w:rsidR="00885231" w:rsidRPr="00735F48">
        <w:rPr>
          <w:rFonts w:cs="Times New Roman"/>
          <w:sz w:val="22"/>
        </w:rPr>
        <w:t xml:space="preserve"> a rare species whose largest breeding colony </w:t>
      </w:r>
      <w:r>
        <w:rPr>
          <w:rFonts w:cs="Times New Roman"/>
          <w:sz w:val="22"/>
        </w:rPr>
        <w:t xml:space="preserve">occurs </w:t>
      </w:r>
      <w:r w:rsidR="00885231" w:rsidRPr="00735F48">
        <w:rPr>
          <w:rFonts w:cs="Times New Roman"/>
          <w:sz w:val="22"/>
        </w:rPr>
        <w:t xml:space="preserve">on </w:t>
      </w:r>
      <w:r>
        <w:rPr>
          <w:rFonts w:cs="Times New Roman"/>
          <w:sz w:val="22"/>
        </w:rPr>
        <w:t xml:space="preserve">the </w:t>
      </w:r>
      <w:r w:rsidRPr="00735F48">
        <w:rPr>
          <w:rFonts w:cs="Times New Roman"/>
          <w:sz w:val="22"/>
        </w:rPr>
        <w:t>S</w:t>
      </w:r>
      <w:r>
        <w:rPr>
          <w:rFonts w:cs="Times New Roman"/>
          <w:sz w:val="22"/>
        </w:rPr>
        <w:t xml:space="preserve">outh </w:t>
      </w:r>
      <w:r w:rsidRPr="00735F48">
        <w:rPr>
          <w:rFonts w:cs="Times New Roman"/>
          <w:sz w:val="22"/>
        </w:rPr>
        <w:t>F</w:t>
      </w:r>
      <w:r>
        <w:rPr>
          <w:rFonts w:cs="Times New Roman"/>
          <w:sz w:val="22"/>
        </w:rPr>
        <w:t xml:space="preserve">arallon </w:t>
      </w:r>
      <w:r w:rsidRPr="00735F48">
        <w:rPr>
          <w:rFonts w:cs="Times New Roman"/>
          <w:sz w:val="22"/>
        </w:rPr>
        <w:t>I</w:t>
      </w:r>
      <w:r>
        <w:rPr>
          <w:rFonts w:cs="Times New Roman"/>
          <w:sz w:val="22"/>
        </w:rPr>
        <w:t>slands</w:t>
      </w:r>
      <w:r w:rsidRPr="00735F48">
        <w:rPr>
          <w:rFonts w:cs="Times New Roman"/>
          <w:sz w:val="22"/>
        </w:rPr>
        <w:t xml:space="preserve"> </w:t>
      </w:r>
      <w:r w:rsidR="00966DBD" w:rsidRPr="00966DBD">
        <w:rPr>
          <w:rFonts w:cs="Times New Roman"/>
          <w:sz w:val="22"/>
        </w:rPr>
        <w:fldChar w:fldCharType="begin"/>
      </w:r>
      <w:r w:rsidR="00966DBD" w:rsidRPr="00966DBD">
        <w:rPr>
          <w:rFonts w:cs="Times New Roman"/>
          <w:sz w:val="22"/>
        </w:rPr>
        <w:instrText xml:space="preserve"> ADDIN EN.CITE &lt;EndNote&gt;&lt;Cite&gt;&lt;Author&gt;Carter&lt;/Author&gt;&lt;Year&gt;2008&lt;/Year&gt;&lt;RecNum&gt;6631&lt;/RecNum&gt;&lt;DisplayText&gt;(Carter et al. 2008)&lt;/DisplayText&gt;&lt;record&gt;&lt;rec-number&gt;6631&lt;/rec-number&gt;&lt;foreign-keys&gt;&lt;key app="EN" db-id="axpzfefti950tsexwe850x28sd9z2x2adaww"&gt;6631&lt;/key&gt;&lt;/foreign-keys&gt;&lt;ref-type name="Government Document"&gt;46&lt;/ref-type&gt;&lt;contributors&gt;&lt;authors&gt;&lt;author&gt;Carter, H.R.&lt;/author&gt;&lt;author&gt;McIver, W.R.&lt;/author&gt;&lt;author&gt;McChesney. G.J.&lt;/author&gt;&lt;/authors&gt;&lt;/contributors&gt;&lt;titles&gt;&lt;title&gt;&lt;style face="normal" font="default" size="100%"&gt;Ashy Storm-Petrel (&lt;/style&gt;&lt;style face="italic" font="default" size="100%"&gt;Oceanodroma homochroa&lt;/style&gt;&lt;style face="normal" font="default" size="100%"&gt;) in Shuford, W. D., and T. Gardali, editors. California Bird Species of Special Concern: A ranked assessment of species, subspecies, and distinct populations of birds of immediate conservation concern in California. Studies of Western Birds 1. &lt;/style&gt;&lt;/title&gt;&lt;/titles&gt;&lt;dates&gt;&lt;year&gt;2008&lt;/year&gt;&lt;/dates&gt;&lt;publisher&gt;Western Field Ornithologists and California Department of Fish and Game, Sacramento, CA.&lt;/publisher&gt;&lt;urls&gt;&lt;/urls&gt;&lt;/record&gt;&lt;/Cite&gt;&lt;/EndNote&gt;</w:instrText>
      </w:r>
      <w:r w:rsidR="00966DBD" w:rsidRPr="00966DBD">
        <w:rPr>
          <w:rFonts w:cs="Times New Roman"/>
          <w:sz w:val="22"/>
        </w:rPr>
        <w:fldChar w:fldCharType="separate"/>
      </w:r>
      <w:r w:rsidR="00966DBD" w:rsidRPr="00966DBD">
        <w:rPr>
          <w:rFonts w:cs="Times New Roman"/>
          <w:noProof/>
          <w:sz w:val="22"/>
        </w:rPr>
        <w:t>(</w:t>
      </w:r>
      <w:hyperlink w:anchor="_ENREF_4" w:tooltip="Carter, 2008 #6631" w:history="1">
        <w:r w:rsidR="0005247C" w:rsidRPr="00966DBD">
          <w:rPr>
            <w:rFonts w:cs="Times New Roman"/>
            <w:noProof/>
            <w:sz w:val="22"/>
          </w:rPr>
          <w:t>Carter et al. 2008</w:t>
        </w:r>
      </w:hyperlink>
      <w:r w:rsidR="00966DBD" w:rsidRPr="00966DBD">
        <w:rPr>
          <w:rFonts w:cs="Times New Roman"/>
          <w:noProof/>
          <w:sz w:val="22"/>
        </w:rPr>
        <w:t>)</w:t>
      </w:r>
      <w:r w:rsidR="00966DBD" w:rsidRPr="00966DBD">
        <w:rPr>
          <w:rFonts w:cs="Times New Roman"/>
          <w:sz w:val="22"/>
        </w:rPr>
        <w:fldChar w:fldCharType="end"/>
      </w:r>
      <w:r w:rsidR="00885231" w:rsidRPr="00966DBD">
        <w:rPr>
          <w:rFonts w:cs="Times New Roman"/>
          <w:sz w:val="22"/>
        </w:rPr>
        <w:t>.</w:t>
      </w:r>
      <w:r w:rsidR="004C4B57" w:rsidRPr="00735F48">
        <w:rPr>
          <w:rFonts w:cs="Times New Roman"/>
          <w:sz w:val="22"/>
        </w:rPr>
        <w:t xml:space="preserve"> </w:t>
      </w:r>
      <w:r w:rsidR="00B61C95" w:rsidRPr="00735F48">
        <w:rPr>
          <w:rFonts w:cs="Times New Roman"/>
          <w:sz w:val="22"/>
        </w:rPr>
        <w:t xml:space="preserve">Other </w:t>
      </w:r>
      <w:r w:rsidR="00F37378">
        <w:rPr>
          <w:rFonts w:cs="Times New Roman"/>
          <w:sz w:val="22"/>
        </w:rPr>
        <w:t xml:space="preserve">recorded </w:t>
      </w:r>
      <w:r w:rsidR="00B61C95" w:rsidRPr="00735F48">
        <w:rPr>
          <w:rFonts w:cs="Times New Roman"/>
          <w:sz w:val="22"/>
        </w:rPr>
        <w:t xml:space="preserve">impacts of mice include predation </w:t>
      </w:r>
      <w:r w:rsidR="00AE0D27" w:rsidRPr="00735F48">
        <w:rPr>
          <w:rFonts w:cs="Times New Roman"/>
          <w:sz w:val="22"/>
        </w:rPr>
        <w:t xml:space="preserve">or </w:t>
      </w:r>
      <w:r w:rsidR="00B61C95" w:rsidRPr="00735F48">
        <w:rPr>
          <w:rFonts w:cs="Times New Roman"/>
          <w:sz w:val="22"/>
        </w:rPr>
        <w:t xml:space="preserve">competition </w:t>
      </w:r>
      <w:r w:rsidR="0007453D" w:rsidRPr="00735F48">
        <w:rPr>
          <w:rFonts w:cs="Times New Roman"/>
          <w:sz w:val="22"/>
        </w:rPr>
        <w:t xml:space="preserve">with many native and endemic </w:t>
      </w:r>
      <w:r w:rsidR="00F37378">
        <w:rPr>
          <w:rFonts w:cs="Times New Roman"/>
          <w:sz w:val="22"/>
        </w:rPr>
        <w:t xml:space="preserve">reptile and invertebrate </w:t>
      </w:r>
      <w:r w:rsidR="0007453D" w:rsidRPr="00735F48">
        <w:rPr>
          <w:rFonts w:cs="Times New Roman"/>
          <w:sz w:val="22"/>
        </w:rPr>
        <w:t>species</w:t>
      </w:r>
      <w:r w:rsidR="00F37378">
        <w:rPr>
          <w:rFonts w:cs="Times New Roman"/>
          <w:sz w:val="22"/>
        </w:rPr>
        <w:t xml:space="preserve"> </w:t>
      </w:r>
      <w:r w:rsidR="00F37378">
        <w:rPr>
          <w:rFonts w:cs="Times New Roman"/>
          <w:sz w:val="22"/>
        </w:rPr>
        <w:fldChar w:fldCharType="begin">
          <w:fldData xml:space="preserve">PEVuZE5vdGU+PENpdGU+PEF1dGhvcj5OZXdtYW48L0F1dGhvcj48WWVhcj4xOTk0PC9ZZWFyPjxS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==
</w:fldData>
        </w:fldChar>
      </w:r>
      <w:r w:rsidR="00F37378">
        <w:rPr>
          <w:rFonts w:cs="Times New Roman"/>
          <w:sz w:val="22"/>
        </w:rPr>
        <w:instrText xml:space="preserve"> ADDIN EN.CITE </w:instrText>
      </w:r>
      <w:r w:rsidR="00F37378">
        <w:rPr>
          <w:rFonts w:cs="Times New Roman"/>
          <w:sz w:val="22"/>
        </w:rPr>
        <w:fldChar w:fldCharType="begin">
          <w:fldData xml:space="preserve">PEVuZE5vdGU+PENpdGU+PEF1dGhvcj5OZXdtYW48L0F1dGhvcj48WWVhcj4xOTk0PC9ZZWFyPjxS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==
</w:fldData>
        </w:fldChar>
      </w:r>
      <w:r w:rsidR="00F37378">
        <w:rPr>
          <w:rFonts w:cs="Times New Roman"/>
          <w:sz w:val="22"/>
        </w:rPr>
        <w:instrText xml:space="preserve"> ADDIN EN.CITE.DATA </w:instrText>
      </w:r>
      <w:r w:rsidR="00F37378">
        <w:rPr>
          <w:rFonts w:cs="Times New Roman"/>
          <w:sz w:val="22"/>
        </w:rPr>
      </w:r>
      <w:r w:rsidR="00F37378">
        <w:rPr>
          <w:rFonts w:cs="Times New Roman"/>
          <w:sz w:val="22"/>
        </w:rPr>
        <w:fldChar w:fldCharType="end"/>
      </w:r>
      <w:r w:rsidR="00F37378">
        <w:rPr>
          <w:rFonts w:cs="Times New Roman"/>
          <w:sz w:val="22"/>
        </w:rPr>
      </w:r>
      <w:r w:rsidR="00F37378">
        <w:rPr>
          <w:rFonts w:cs="Times New Roman"/>
          <w:sz w:val="22"/>
        </w:rPr>
        <w:fldChar w:fldCharType="separate"/>
      </w:r>
      <w:r w:rsidR="00F37378">
        <w:rPr>
          <w:rFonts w:cs="Times New Roman"/>
          <w:noProof/>
          <w:sz w:val="22"/>
        </w:rPr>
        <w:t>(</w:t>
      </w:r>
      <w:hyperlink w:anchor="_ENREF_17" w:tooltip="Newman, 1994 #6385" w:history="1">
        <w:r w:rsidR="0005247C">
          <w:rPr>
            <w:rFonts w:cs="Times New Roman"/>
            <w:noProof/>
            <w:sz w:val="22"/>
          </w:rPr>
          <w:t>Newman 1994</w:t>
        </w:r>
      </w:hyperlink>
      <w:r w:rsidR="00F37378">
        <w:rPr>
          <w:rFonts w:cs="Times New Roman"/>
          <w:noProof/>
          <w:sz w:val="22"/>
        </w:rPr>
        <w:t xml:space="preserve">, </w:t>
      </w:r>
      <w:hyperlink w:anchor="_ENREF_20" w:tooltip="Ruscoe, 2001 #1383" w:history="1">
        <w:r w:rsidR="0005247C">
          <w:rPr>
            <w:rFonts w:cs="Times New Roman"/>
            <w:noProof/>
            <w:sz w:val="22"/>
          </w:rPr>
          <w:t>Ruscoe 2001</w:t>
        </w:r>
      </w:hyperlink>
      <w:r w:rsidR="00F37378">
        <w:rPr>
          <w:rFonts w:cs="Times New Roman"/>
          <w:noProof/>
          <w:sz w:val="22"/>
        </w:rPr>
        <w:t>)</w:t>
      </w:r>
      <w:r w:rsidR="00F37378">
        <w:rPr>
          <w:rFonts w:cs="Times New Roman"/>
          <w:sz w:val="22"/>
        </w:rPr>
        <w:fldChar w:fldCharType="end"/>
      </w:r>
      <w:r w:rsidR="0007453D" w:rsidRPr="00735F48">
        <w:rPr>
          <w:rFonts w:cs="Times New Roman"/>
          <w:sz w:val="22"/>
        </w:rPr>
        <w:t>.</w:t>
      </w:r>
    </w:p>
    <w:p w14:paraId="54B6DE63" w14:textId="77777777" w:rsidR="00544CA7" w:rsidRPr="00544CA7" w:rsidRDefault="00544CA7" w:rsidP="00544CA7">
      <w:pPr>
        <w:spacing w:line="276" w:lineRule="auto"/>
        <w:jc w:val="both"/>
        <w:rPr>
          <w:rFonts w:cs="Times New Roman"/>
          <w:sz w:val="22"/>
        </w:rPr>
      </w:pPr>
    </w:p>
    <w:p w14:paraId="067E57AE" w14:textId="77777777" w:rsidR="00544CA7" w:rsidRDefault="00544CA7" w:rsidP="00544CA7">
      <w:pPr>
        <w:spacing w:line="276" w:lineRule="auto"/>
        <w:jc w:val="both"/>
        <w:rPr>
          <w:rFonts w:cs="Times New Roman"/>
          <w:sz w:val="22"/>
        </w:rPr>
      </w:pPr>
      <w:r w:rsidRPr="00544CA7">
        <w:rPr>
          <w:rFonts w:cs="Times New Roman"/>
          <w:sz w:val="22"/>
        </w:rPr>
        <w:t xml:space="preserve">To eliminate these impacts and allow species and ecosystem recovery, the USFWS is currently assessing the potential for removing mice from the Refuge. </w:t>
      </w:r>
      <w:r w:rsidR="00F37378">
        <w:rPr>
          <w:rFonts w:cs="Times New Roman"/>
          <w:sz w:val="22"/>
        </w:rPr>
        <w:t>A</w:t>
      </w:r>
      <w:r w:rsidR="00F37378" w:rsidRPr="00544CA7">
        <w:rPr>
          <w:rFonts w:cs="Times New Roman"/>
          <w:sz w:val="22"/>
        </w:rPr>
        <w:t xml:space="preserve"> series of trials </w:t>
      </w:r>
      <w:r w:rsidR="00F37378">
        <w:rPr>
          <w:rFonts w:cs="Times New Roman"/>
          <w:sz w:val="22"/>
        </w:rPr>
        <w:t xml:space="preserve">has </w:t>
      </w:r>
      <w:r w:rsidR="00F37378" w:rsidRPr="00544CA7">
        <w:rPr>
          <w:rFonts w:cs="Times New Roman"/>
          <w:sz w:val="22"/>
        </w:rPr>
        <w:t xml:space="preserve">been completed </w:t>
      </w:r>
      <w:r w:rsidR="00F37378">
        <w:rPr>
          <w:rFonts w:cs="Times New Roman"/>
          <w:sz w:val="22"/>
        </w:rPr>
        <w:t>t</w:t>
      </w:r>
      <w:r w:rsidRPr="00544CA7">
        <w:rPr>
          <w:rFonts w:cs="Times New Roman"/>
          <w:sz w:val="22"/>
        </w:rPr>
        <w:t>o inform planning for a possible eradication attempt. This report documents the findings of recent trial</w:t>
      </w:r>
      <w:r>
        <w:rPr>
          <w:rFonts w:cs="Times New Roman"/>
          <w:sz w:val="22"/>
        </w:rPr>
        <w:t>s</w:t>
      </w:r>
      <w:r w:rsidRPr="00544CA7">
        <w:rPr>
          <w:rFonts w:cs="Times New Roman"/>
          <w:sz w:val="22"/>
        </w:rPr>
        <w:t xml:space="preserve"> that aimed to </w:t>
      </w:r>
      <w:r>
        <w:rPr>
          <w:rFonts w:cs="Times New Roman"/>
          <w:sz w:val="22"/>
        </w:rPr>
        <w:t xml:space="preserve">assess the </w:t>
      </w:r>
      <w:r w:rsidRPr="00735F48">
        <w:rPr>
          <w:rFonts w:cs="Times New Roman"/>
          <w:sz w:val="22"/>
        </w:rPr>
        <w:t>efficacy of eradication techniques</w:t>
      </w:r>
      <w:r>
        <w:rPr>
          <w:rFonts w:cs="Times New Roman"/>
          <w:sz w:val="22"/>
        </w:rPr>
        <w:t>,</w:t>
      </w:r>
      <w:r w:rsidRPr="00735F48">
        <w:rPr>
          <w:rFonts w:cs="Times New Roman"/>
          <w:sz w:val="22"/>
        </w:rPr>
        <w:t xml:space="preserve"> </w:t>
      </w:r>
      <w:r w:rsidRPr="00544CA7">
        <w:rPr>
          <w:rFonts w:cs="Times New Roman"/>
          <w:sz w:val="22"/>
        </w:rPr>
        <w:t xml:space="preserve">quantify potential risks to non-target wildlife and evaluate </w:t>
      </w:r>
      <w:r w:rsidR="00F37378">
        <w:rPr>
          <w:rFonts w:cs="Times New Roman"/>
          <w:sz w:val="22"/>
        </w:rPr>
        <w:t xml:space="preserve">a </w:t>
      </w:r>
      <w:r w:rsidRPr="00544CA7">
        <w:rPr>
          <w:rFonts w:cs="Times New Roman"/>
          <w:sz w:val="22"/>
        </w:rPr>
        <w:t xml:space="preserve">potential </w:t>
      </w:r>
      <w:r>
        <w:rPr>
          <w:rFonts w:cs="Times New Roman"/>
          <w:sz w:val="22"/>
        </w:rPr>
        <w:t>mitigation measure to reduce risk to non-target species</w:t>
      </w:r>
      <w:r w:rsidRPr="00544CA7">
        <w:rPr>
          <w:rFonts w:cs="Times New Roman"/>
          <w:sz w:val="22"/>
        </w:rPr>
        <w:t xml:space="preserve">. </w:t>
      </w:r>
    </w:p>
    <w:p w14:paraId="37F66E47" w14:textId="77777777" w:rsidR="00544CA7" w:rsidRPr="00544CA7" w:rsidRDefault="00544CA7" w:rsidP="00544CA7">
      <w:pPr>
        <w:spacing w:line="276" w:lineRule="auto"/>
        <w:jc w:val="both"/>
        <w:rPr>
          <w:rFonts w:cs="Times New Roman"/>
          <w:sz w:val="22"/>
        </w:rPr>
      </w:pPr>
    </w:p>
    <w:p w14:paraId="03F158E3" w14:textId="77777777" w:rsidR="00544CA7" w:rsidRDefault="00544CA7" w:rsidP="00544CA7">
      <w:pPr>
        <w:spacing w:line="276" w:lineRule="auto"/>
        <w:jc w:val="both"/>
        <w:rPr>
          <w:rFonts w:cs="Times New Roman"/>
          <w:sz w:val="22"/>
        </w:rPr>
      </w:pPr>
      <w:r w:rsidRPr="00544CA7">
        <w:rPr>
          <w:rFonts w:cs="Times New Roman"/>
          <w:sz w:val="22"/>
        </w:rPr>
        <w:t>Although a wider suite of methods is under consideration, trial</w:t>
      </w:r>
      <w:r>
        <w:rPr>
          <w:rFonts w:cs="Times New Roman"/>
          <w:sz w:val="22"/>
        </w:rPr>
        <w:t>s</w:t>
      </w:r>
      <w:r w:rsidRPr="00544CA7">
        <w:rPr>
          <w:rFonts w:cs="Times New Roman"/>
          <w:sz w:val="22"/>
        </w:rPr>
        <w:t xml:space="preserve"> focused on the use of rodent bait containing an anticoagulant rodenticide. The application of anticoagulant rodenticides is the only method that has been used successfully to remove mice from islands </w:t>
      </w:r>
      <w:r w:rsidRPr="00544CA7">
        <w:rPr>
          <w:rFonts w:cs="Times New Roman"/>
          <w:sz w:val="22"/>
        </w:rPr>
        <w:fldChar w:fldCharType="begin">
          <w:fldData xml:space="preserve">PEVuZE5vdGU+PENpdGU+PEF1dGhvcj5NYWNrYXk8L0F1dGhvcj48WWVhcj4yMDExPC9ZZWFyPjxS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</w:fldData>
        </w:fldChar>
      </w:r>
      <w:r w:rsidRPr="00544CA7">
        <w:rPr>
          <w:rFonts w:cs="Times New Roman"/>
          <w:sz w:val="22"/>
        </w:rPr>
        <w:instrText xml:space="preserve"> ADDIN EN.CITE </w:instrText>
      </w:r>
      <w:r w:rsidRPr="00544CA7">
        <w:rPr>
          <w:rFonts w:cs="Times New Roman"/>
          <w:sz w:val="22"/>
        </w:rPr>
        <w:fldChar w:fldCharType="begin">
          <w:fldData xml:space="preserve">PEVuZE5vdGU+PENpdGU+PEF1dGhvcj5NYWNrYXk8L0F1dGhvcj48WWVhcj4yMDExPC9ZZWFyPjxS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</w:fldData>
        </w:fldChar>
      </w:r>
      <w:r w:rsidRPr="00544CA7">
        <w:rPr>
          <w:rFonts w:cs="Times New Roman"/>
          <w:sz w:val="22"/>
        </w:rPr>
        <w:instrText xml:space="preserve"> ADDIN EN.CITE.DATA </w:instrText>
      </w:r>
      <w:r w:rsidRPr="00544CA7">
        <w:rPr>
          <w:rFonts w:cs="Times New Roman"/>
          <w:sz w:val="22"/>
        </w:rPr>
      </w:r>
      <w:r w:rsidRPr="00544CA7">
        <w:rPr>
          <w:rFonts w:cs="Times New Roman"/>
          <w:sz w:val="22"/>
        </w:rPr>
        <w:fldChar w:fldCharType="end"/>
      </w:r>
      <w:r w:rsidRPr="00544CA7">
        <w:rPr>
          <w:rFonts w:cs="Times New Roman"/>
          <w:sz w:val="22"/>
        </w:rPr>
      </w:r>
      <w:r w:rsidRPr="00544CA7">
        <w:rPr>
          <w:rFonts w:cs="Times New Roman"/>
          <w:sz w:val="22"/>
        </w:rPr>
        <w:fldChar w:fldCharType="separate"/>
      </w:r>
      <w:r w:rsidRPr="00544CA7">
        <w:rPr>
          <w:rFonts w:cs="Times New Roman"/>
          <w:sz w:val="22"/>
        </w:rPr>
        <w:t>(</w:t>
      </w:r>
      <w:hyperlink w:anchor="_ENREF_13" w:tooltip="Keitt, 2011 #418" w:history="1">
        <w:r w:rsidR="0005247C" w:rsidRPr="00544CA7">
          <w:rPr>
            <w:rFonts w:cs="Times New Roman"/>
            <w:sz w:val="22"/>
          </w:rPr>
          <w:t>Keitt et al. 2011</w:t>
        </w:r>
      </w:hyperlink>
      <w:r w:rsidRPr="00544CA7">
        <w:rPr>
          <w:rFonts w:cs="Times New Roman"/>
          <w:sz w:val="22"/>
        </w:rPr>
        <w:t xml:space="preserve">, </w:t>
      </w:r>
      <w:hyperlink w:anchor="_ENREF_14" w:tooltip="Mackay, 2011 #364" w:history="1">
        <w:r w:rsidR="0005247C" w:rsidRPr="00544CA7">
          <w:rPr>
            <w:rFonts w:cs="Times New Roman"/>
            <w:sz w:val="22"/>
          </w:rPr>
          <w:t>Mackay et al. 2011</w:t>
        </w:r>
      </w:hyperlink>
      <w:r w:rsidRPr="00544CA7">
        <w:rPr>
          <w:rFonts w:cs="Times New Roman"/>
          <w:sz w:val="22"/>
        </w:rPr>
        <w:t>)</w:t>
      </w:r>
      <w:r w:rsidRPr="00544CA7">
        <w:rPr>
          <w:rFonts w:cs="Times New Roman"/>
          <w:sz w:val="22"/>
        </w:rPr>
        <w:fldChar w:fldCharType="end"/>
      </w:r>
      <w:r w:rsidRPr="00544CA7">
        <w:rPr>
          <w:rFonts w:cs="Times New Roman"/>
          <w:sz w:val="22"/>
        </w:rPr>
        <w:t xml:space="preserve">. </w:t>
      </w:r>
      <w:r w:rsidR="00AE0D27" w:rsidRPr="00735F48">
        <w:rPr>
          <w:rFonts w:cs="Times New Roman"/>
          <w:sz w:val="22"/>
        </w:rPr>
        <w:t xml:space="preserve">Early analysis of options for the removal of house mice </w:t>
      </w:r>
      <w:r w:rsidR="00600DE9" w:rsidRPr="00735F48">
        <w:rPr>
          <w:rFonts w:cs="Times New Roman"/>
          <w:sz w:val="22"/>
        </w:rPr>
        <w:t xml:space="preserve">identified gulls </w:t>
      </w:r>
      <w:r w:rsidR="00AE0D27" w:rsidRPr="00735F48">
        <w:rPr>
          <w:rFonts w:cs="Times New Roman"/>
          <w:sz w:val="22"/>
        </w:rPr>
        <w:t xml:space="preserve">as a potential </w:t>
      </w:r>
      <w:r w:rsidR="00600DE9" w:rsidRPr="00735F48">
        <w:rPr>
          <w:rFonts w:cs="Times New Roman"/>
          <w:sz w:val="22"/>
        </w:rPr>
        <w:t xml:space="preserve">non-target </w:t>
      </w:r>
      <w:r w:rsidR="00AE0D27" w:rsidRPr="00735F48">
        <w:rPr>
          <w:rFonts w:cs="Times New Roman"/>
          <w:sz w:val="22"/>
        </w:rPr>
        <w:t xml:space="preserve">species at risk </w:t>
      </w:r>
      <w:r w:rsidR="00600DE9" w:rsidRPr="00735F48">
        <w:rPr>
          <w:rFonts w:cs="Times New Roman"/>
          <w:sz w:val="22"/>
        </w:rPr>
        <w:t xml:space="preserve">from </w:t>
      </w:r>
      <w:r w:rsidR="0090360C" w:rsidRPr="00735F48">
        <w:rPr>
          <w:rFonts w:cs="Times New Roman"/>
          <w:sz w:val="22"/>
        </w:rPr>
        <w:t xml:space="preserve">a </w:t>
      </w:r>
      <w:r w:rsidR="00600DE9" w:rsidRPr="00735F48">
        <w:rPr>
          <w:rFonts w:cs="Times New Roman"/>
          <w:sz w:val="22"/>
        </w:rPr>
        <w:t>mouse eradication</w:t>
      </w:r>
      <w:r w:rsidR="00CD16DD" w:rsidRPr="00735F48">
        <w:rPr>
          <w:rFonts w:cs="Times New Roman"/>
          <w:sz w:val="22"/>
        </w:rPr>
        <w:t xml:space="preserve"> </w:t>
      </w:r>
      <w:r w:rsidR="005368A0">
        <w:rPr>
          <w:rFonts w:cs="Times New Roman"/>
          <w:sz w:val="22"/>
        </w:rPr>
        <w:fldChar w:fldCharType="begin"/>
      </w:r>
      <w:r w:rsidR="005368A0">
        <w:rPr>
          <w:rFonts w:cs="Times New Roman"/>
          <w:sz w:val="22"/>
        </w:rPr>
        <w:instrText xml:space="preserve"> ADDIN EN.CITE &lt;EndNote&gt;&lt;Cite&gt;&lt;Author&gt;Howald&lt;/Author&gt;&lt;Year&gt;2003&lt;/Year&gt;&lt;RecNum&gt;1123&lt;/RecNum&gt;&lt;DisplayText&gt;(Howald et al. 2003)&lt;/DisplayText&gt;&lt;record&gt;&lt;rec-number&gt;1123&lt;/rec-number&gt;&lt;foreign-keys&gt;&lt;key app="EN" db-id="axpzfefti950tsexwe850x28sd9z2x2adaww"&gt;1123&lt;/key&gt;&lt;/foreign-keys&gt;&lt;ref-type name="Report"&gt;27&lt;/ref-type&gt;&lt;contributors&gt;&lt;authors&gt;&lt;author&gt;Gregg R. Howald&lt;/author&gt;&lt;author&gt;Araceli Samaniego&lt;/author&gt;&lt;author&gt;Bernie Tershy&lt;/author&gt;&lt;author&gt;Peter Pyle&lt;/author&gt;&lt;author&gt;Joelle Buffa&lt;/author&gt;&lt;author&gt;Bradford S. Keitt&lt;/author&gt;&lt;author&gt;Holly Jones&lt;/author&gt;&lt;/authors&gt;&lt;/contributors&gt;&lt;titles&gt;&lt;title&gt;&lt;style face="normal" font="default" size="100%"&gt;Options for removing house mice (&lt;/style&gt;&lt;style face="italic" font="default" size="100%"&gt;Mus musculus&lt;/style&gt;&lt;style face="normal" font="default" size="100%"&gt;) from the Farallon Islands, Farallon National Wildlife Refuge, California&lt;/style&gt;&lt;/title&gt;&lt;/titles&gt;&lt;pages&gt;53&lt;/pages&gt;&lt;dates&gt;&lt;year&gt;2003&lt;/year&gt;&lt;pub-dates&gt;&lt;date&gt;July 2003&lt;/date&gt;&lt;/pub-dates&gt;&lt;/dates&gt;&lt;pub-location&gt;Santa Cruz, CA&lt;/pub-location&gt;&lt;publisher&gt;Island Conservation&lt;/publisher&gt;&lt;urls&gt;&lt;/urls&gt;&lt;custom1&gt;IC/ER&lt;/custom1&gt;&lt;/record&gt;&lt;/Cite&gt;&lt;/EndNote&gt;</w:instrText>
      </w:r>
      <w:r w:rsidR="005368A0">
        <w:rPr>
          <w:rFonts w:cs="Times New Roman"/>
          <w:sz w:val="22"/>
        </w:rPr>
        <w:fldChar w:fldCharType="separate"/>
      </w:r>
      <w:r w:rsidR="005368A0">
        <w:rPr>
          <w:rFonts w:cs="Times New Roman"/>
          <w:noProof/>
          <w:sz w:val="22"/>
        </w:rPr>
        <w:t>(</w:t>
      </w:r>
      <w:hyperlink w:anchor="_ENREF_11" w:tooltip="Howald, 2003 #1123" w:history="1">
        <w:r w:rsidR="0005247C">
          <w:rPr>
            <w:rFonts w:cs="Times New Roman"/>
            <w:noProof/>
            <w:sz w:val="22"/>
          </w:rPr>
          <w:t>Howald et al. 2003</w:t>
        </w:r>
      </w:hyperlink>
      <w:r w:rsidR="005368A0">
        <w:rPr>
          <w:rFonts w:cs="Times New Roman"/>
          <w:noProof/>
          <w:sz w:val="22"/>
        </w:rPr>
        <w:t>)</w:t>
      </w:r>
      <w:r w:rsidR="005368A0">
        <w:rPr>
          <w:rFonts w:cs="Times New Roman"/>
          <w:sz w:val="22"/>
        </w:rPr>
        <w:fldChar w:fldCharType="end"/>
      </w:r>
      <w:r w:rsidR="00600DE9" w:rsidRPr="00544CA7">
        <w:rPr>
          <w:rFonts w:cs="Times New Roman"/>
          <w:sz w:val="22"/>
        </w:rPr>
        <w:t>.</w:t>
      </w:r>
      <w:r w:rsidR="00600DE9" w:rsidRPr="00735F48">
        <w:rPr>
          <w:rFonts w:cs="Times New Roman"/>
          <w:sz w:val="22"/>
        </w:rPr>
        <w:t xml:space="preserve"> </w:t>
      </w:r>
      <w:r w:rsidR="00AE0D27" w:rsidRPr="00735F48">
        <w:rPr>
          <w:rFonts w:cs="Times New Roman"/>
          <w:sz w:val="22"/>
        </w:rPr>
        <w:t xml:space="preserve">Although widely distributed along the western US seaboard, </w:t>
      </w:r>
      <w:r w:rsidR="00F37378">
        <w:rPr>
          <w:rFonts w:cs="Times New Roman"/>
          <w:sz w:val="22"/>
        </w:rPr>
        <w:t xml:space="preserve">the </w:t>
      </w:r>
      <w:r w:rsidR="00F37378" w:rsidRPr="00735F48">
        <w:rPr>
          <w:rFonts w:cs="Times New Roman"/>
          <w:sz w:val="22"/>
        </w:rPr>
        <w:t>S</w:t>
      </w:r>
      <w:r w:rsidR="00F37378">
        <w:rPr>
          <w:rFonts w:cs="Times New Roman"/>
          <w:sz w:val="22"/>
        </w:rPr>
        <w:t xml:space="preserve">outh </w:t>
      </w:r>
      <w:r w:rsidR="00F37378" w:rsidRPr="00735F48">
        <w:rPr>
          <w:rFonts w:cs="Times New Roman"/>
          <w:sz w:val="22"/>
        </w:rPr>
        <w:t>F</w:t>
      </w:r>
      <w:r w:rsidR="00F37378">
        <w:rPr>
          <w:rFonts w:cs="Times New Roman"/>
          <w:sz w:val="22"/>
        </w:rPr>
        <w:t xml:space="preserve">arallon </w:t>
      </w:r>
      <w:r w:rsidR="00F37378" w:rsidRPr="00735F48">
        <w:rPr>
          <w:rFonts w:cs="Times New Roman"/>
          <w:sz w:val="22"/>
        </w:rPr>
        <w:t>I</w:t>
      </w:r>
      <w:r w:rsidR="00F37378">
        <w:rPr>
          <w:rFonts w:cs="Times New Roman"/>
          <w:sz w:val="22"/>
        </w:rPr>
        <w:t>slands are</w:t>
      </w:r>
      <w:r w:rsidR="00600DE9" w:rsidRPr="00735F48">
        <w:rPr>
          <w:rFonts w:cs="Times New Roman"/>
          <w:sz w:val="22"/>
        </w:rPr>
        <w:t xml:space="preserve"> home to the world’s largest colony of </w:t>
      </w:r>
      <w:r w:rsidR="004E338F">
        <w:rPr>
          <w:rFonts w:cs="Times New Roman"/>
          <w:sz w:val="22"/>
        </w:rPr>
        <w:t>w</w:t>
      </w:r>
      <w:r w:rsidR="00600DE9" w:rsidRPr="00735F48">
        <w:rPr>
          <w:rFonts w:cs="Times New Roman"/>
          <w:sz w:val="22"/>
        </w:rPr>
        <w:t xml:space="preserve">estern </w:t>
      </w:r>
      <w:r w:rsidR="006477FF">
        <w:rPr>
          <w:rFonts w:cs="Times New Roman"/>
          <w:sz w:val="22"/>
        </w:rPr>
        <w:t>g</w:t>
      </w:r>
      <w:r w:rsidR="00B61C95" w:rsidRPr="00735F48">
        <w:rPr>
          <w:rFonts w:cs="Times New Roman"/>
          <w:sz w:val="22"/>
        </w:rPr>
        <w:t xml:space="preserve">ulls </w:t>
      </w:r>
      <w:r w:rsidR="00CF415C" w:rsidRPr="00544CA7">
        <w:rPr>
          <w:rFonts w:cs="Times New Roman"/>
          <w:sz w:val="22"/>
        </w:rPr>
        <w:t>(</w:t>
      </w:r>
      <w:r w:rsidR="00CD16DD" w:rsidRPr="00544CA7">
        <w:rPr>
          <w:rFonts w:cs="Times New Roman"/>
          <w:sz w:val="22"/>
        </w:rPr>
        <w:t>Ainley and Boekelheide 1990</w:t>
      </w:r>
      <w:r w:rsidR="00CF415C" w:rsidRPr="00544CA7">
        <w:rPr>
          <w:rFonts w:cs="Times New Roman"/>
          <w:sz w:val="22"/>
        </w:rPr>
        <w:t>)</w:t>
      </w:r>
      <w:r w:rsidR="00CB3F12" w:rsidRPr="00544CA7">
        <w:rPr>
          <w:rFonts w:cs="Times New Roman"/>
          <w:sz w:val="22"/>
        </w:rPr>
        <w:t>.</w:t>
      </w:r>
      <w:r w:rsidR="00704F70" w:rsidRPr="00735F48">
        <w:rPr>
          <w:rFonts w:cs="Times New Roman"/>
          <w:sz w:val="22"/>
        </w:rPr>
        <w:t xml:space="preserve"> </w:t>
      </w:r>
      <w:r w:rsidRPr="00544CA7">
        <w:rPr>
          <w:rFonts w:cs="Times New Roman"/>
          <w:sz w:val="22"/>
        </w:rPr>
        <w:t xml:space="preserve">Consumption of </w:t>
      </w:r>
      <w:r>
        <w:rPr>
          <w:rFonts w:cs="Times New Roman"/>
          <w:sz w:val="22"/>
        </w:rPr>
        <w:t xml:space="preserve">rodent </w:t>
      </w:r>
      <w:r w:rsidRPr="00544CA7">
        <w:rPr>
          <w:rFonts w:cs="Times New Roman"/>
          <w:sz w:val="22"/>
        </w:rPr>
        <w:t>bait poses not only a risk to gulls but also to the operation, as gulls could consume sufficient bait to create gaps in bait coverage. Successful eradication of mice requires all individuals within the mouse population to be exposed to the technique</w:t>
      </w:r>
      <w:r w:rsidR="00F37378">
        <w:rPr>
          <w:rFonts w:cs="Times New Roman"/>
          <w:sz w:val="22"/>
        </w:rPr>
        <w:t xml:space="preserve"> </w:t>
      </w:r>
      <w:r w:rsidR="00F37378">
        <w:rPr>
          <w:rFonts w:cs="Times New Roman"/>
          <w:sz w:val="22"/>
        </w:rPr>
        <w:fldChar w:fldCharType="begin"/>
      </w:r>
      <w:r w:rsidR="00F37378">
        <w:rPr>
          <w:rFonts w:cs="Times New Roman"/>
          <w:sz w:val="22"/>
        </w:rPr>
        <w:instrText xml:space="preserve"> ADDIN EN.CITE &lt;EndNote&gt;&lt;Cite&gt;&lt;Author&gt;Bomford&lt;/Author&gt;&lt;Year&gt;1995&lt;/Year&gt;&lt;RecNum&gt;6621&lt;/RecNum&gt;&lt;DisplayText&gt;(Bomford and O’Brien 1995)&lt;/DisplayText&gt;&lt;record&gt;&lt;rec-number&gt;6621&lt;/rec-number&gt;&lt;foreign-keys&gt;&lt;key app="EN" db-id="axpzfefti950tsexwe850x28sd9z2x2adaww"&gt;6621&lt;/key&gt;&lt;/foreign-keys&gt;&lt;ref-type name="Journal Article"&gt;17&lt;/ref-type&gt;&lt;contributors&gt;&lt;authors&gt;&lt;author&gt;Bomford, M.&lt;/author&gt;&lt;author&gt;O’Brien, P.&lt;/author&gt;&lt;/authors&gt;&lt;/contributors&gt;&lt;titles&gt;&lt;title&gt;Eradication or control for vertebrate pests?&lt;/title&gt;&lt;secondary-title&gt;Wildlife Society Bulletin&lt;/secondary-title&gt;&lt;/titles&gt;&lt;periodical&gt;&lt;full-title&gt;Wildlife Society Bulletin&lt;/full-title&gt;&lt;/periodical&gt;&lt;pages&gt;249-255&lt;/pages&gt;&lt;volume&gt;23&lt;/volume&gt;&lt;dates&gt;&lt;year&gt;1995&lt;/year&gt;&lt;/dates&gt;&lt;urls&gt;&lt;/urls&gt;&lt;/record&gt;&lt;/Cite&gt;&lt;/EndNote&gt;</w:instrText>
      </w:r>
      <w:r w:rsidR="00F37378">
        <w:rPr>
          <w:rFonts w:cs="Times New Roman"/>
          <w:sz w:val="22"/>
        </w:rPr>
        <w:fldChar w:fldCharType="separate"/>
      </w:r>
      <w:r w:rsidR="00F37378">
        <w:rPr>
          <w:rFonts w:cs="Times New Roman"/>
          <w:noProof/>
          <w:sz w:val="22"/>
        </w:rPr>
        <w:t>(</w:t>
      </w:r>
      <w:hyperlink w:anchor="_ENREF_3" w:tooltip="Bomford, 1995 #6621" w:history="1">
        <w:r w:rsidR="0005247C">
          <w:rPr>
            <w:rFonts w:cs="Times New Roman"/>
            <w:noProof/>
            <w:sz w:val="22"/>
          </w:rPr>
          <w:t>Bomford and O’Brien 1995</w:t>
        </w:r>
      </w:hyperlink>
      <w:r w:rsidR="00F37378">
        <w:rPr>
          <w:rFonts w:cs="Times New Roman"/>
          <w:noProof/>
          <w:sz w:val="22"/>
        </w:rPr>
        <w:t>)</w:t>
      </w:r>
      <w:r w:rsidR="00F37378">
        <w:rPr>
          <w:rFonts w:cs="Times New Roman"/>
          <w:sz w:val="22"/>
        </w:rPr>
        <w:fldChar w:fldCharType="end"/>
      </w:r>
      <w:r w:rsidRPr="00544CA7">
        <w:rPr>
          <w:rFonts w:cs="Times New Roman"/>
          <w:sz w:val="22"/>
        </w:rPr>
        <w:t xml:space="preserve">. </w:t>
      </w:r>
    </w:p>
    <w:p w14:paraId="5CEBADB1" w14:textId="77777777" w:rsidR="00544CA7" w:rsidRDefault="00544CA7" w:rsidP="00544CA7">
      <w:pPr>
        <w:spacing w:line="276" w:lineRule="auto"/>
        <w:jc w:val="both"/>
        <w:rPr>
          <w:rFonts w:cs="Times New Roman"/>
          <w:sz w:val="22"/>
        </w:rPr>
      </w:pPr>
    </w:p>
    <w:p w14:paraId="5873461A" w14:textId="77777777" w:rsidR="00544CA7" w:rsidRPr="00544CA7" w:rsidRDefault="00544CA7" w:rsidP="00544CA7">
      <w:pPr>
        <w:spacing w:line="276" w:lineRule="auto"/>
        <w:jc w:val="both"/>
        <w:rPr>
          <w:rFonts w:cs="Times New Roman"/>
          <w:sz w:val="22"/>
        </w:rPr>
      </w:pPr>
      <w:r w:rsidRPr="00544CA7">
        <w:rPr>
          <w:rFonts w:cs="Times New Roman"/>
          <w:sz w:val="22"/>
        </w:rPr>
        <w:t>Native reptiles and terrestrial mammals are absent from the Farallon Islands, but an amphibian, the Arboreal salamander (</w:t>
      </w:r>
      <w:r w:rsidRPr="00544CA7">
        <w:rPr>
          <w:rFonts w:cs="Times New Roman"/>
          <w:i/>
          <w:sz w:val="22"/>
        </w:rPr>
        <w:t>Aneides lugubris farallonensis</w:t>
      </w:r>
      <w:r w:rsidRPr="00544CA7">
        <w:rPr>
          <w:rFonts w:cs="Times New Roman"/>
          <w:sz w:val="22"/>
        </w:rPr>
        <w:t xml:space="preserve">) occurs on Southeast Farallon Island. The species is endemic to mainland California and Baja California where it is distributed primarily along the coast, with populations on some offshore islands and in the Sierra Nevada foothills. The Farallon subspecies is </w:t>
      </w:r>
      <w:r w:rsidR="00F37378">
        <w:rPr>
          <w:rFonts w:cs="Times New Roman"/>
          <w:sz w:val="22"/>
        </w:rPr>
        <w:t xml:space="preserve">not considered threatened but is </w:t>
      </w:r>
      <w:r w:rsidR="006477FF">
        <w:rPr>
          <w:rFonts w:cs="Times New Roman"/>
          <w:sz w:val="22"/>
        </w:rPr>
        <w:t xml:space="preserve">only found on </w:t>
      </w:r>
      <w:r w:rsidRPr="00544CA7">
        <w:rPr>
          <w:rFonts w:cs="Times New Roman"/>
          <w:sz w:val="22"/>
        </w:rPr>
        <w:t>the South Farallon Islands. Farallon salamanders</w:t>
      </w:r>
      <w:r w:rsidR="006477FF">
        <w:rPr>
          <w:rFonts w:cs="Times New Roman"/>
          <w:sz w:val="22"/>
        </w:rPr>
        <w:t xml:space="preserve"> are</w:t>
      </w:r>
      <w:r w:rsidRPr="00544CA7">
        <w:rPr>
          <w:rFonts w:cs="Times New Roman"/>
          <w:sz w:val="22"/>
        </w:rPr>
        <w:t xml:space="preserve"> primarily insectivorous</w:t>
      </w:r>
      <w:r w:rsidR="00F37378">
        <w:rPr>
          <w:rFonts w:cs="Times New Roman"/>
          <w:sz w:val="22"/>
        </w:rPr>
        <w:t>,</w:t>
      </w:r>
      <w:r w:rsidRPr="00544CA7">
        <w:rPr>
          <w:rFonts w:cs="Times New Roman"/>
          <w:sz w:val="22"/>
        </w:rPr>
        <w:t xml:space="preserve"> </w:t>
      </w:r>
      <w:r w:rsidR="00F37378">
        <w:rPr>
          <w:rFonts w:cs="Times New Roman"/>
          <w:sz w:val="22"/>
        </w:rPr>
        <w:t xml:space="preserve">are </w:t>
      </w:r>
      <w:r w:rsidRPr="00544CA7">
        <w:rPr>
          <w:rFonts w:cs="Times New Roman"/>
          <w:sz w:val="22"/>
        </w:rPr>
        <w:t>not considered at risk from the application of rodent bait</w:t>
      </w:r>
      <w:r w:rsidR="00F37378">
        <w:rPr>
          <w:rFonts w:cs="Times New Roman"/>
          <w:sz w:val="22"/>
        </w:rPr>
        <w:t xml:space="preserve"> and are expected to benefit as </w:t>
      </w:r>
      <w:r w:rsidR="00F37378">
        <w:rPr>
          <w:rFonts w:cs="Times New Roman"/>
          <w:sz w:val="22"/>
        </w:rPr>
        <w:lastRenderedPageBreak/>
        <w:t xml:space="preserve">a result of mouse eradication </w:t>
      </w:r>
      <w:r w:rsidR="00F37378">
        <w:rPr>
          <w:rFonts w:cs="Times New Roman"/>
          <w:sz w:val="22"/>
        </w:rPr>
        <w:fldChar w:fldCharType="begin">
          <w:fldData xml:space="preserve">PEVuZE5vdGU+PENpdGU+PEF1dGhvcj5OZXdtYW48L0F1dGhvcj48WWVhcj4xOTk0PC9ZZWFyPjxS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</w:fldData>
        </w:fldChar>
      </w:r>
      <w:r w:rsidR="002033E2">
        <w:rPr>
          <w:rFonts w:cs="Times New Roman"/>
          <w:sz w:val="22"/>
        </w:rPr>
        <w:instrText xml:space="preserve"> ADDIN EN.CITE </w:instrText>
      </w:r>
      <w:r w:rsidR="002033E2">
        <w:rPr>
          <w:rFonts w:cs="Times New Roman"/>
          <w:sz w:val="22"/>
        </w:rPr>
        <w:fldChar w:fldCharType="begin">
          <w:fldData xml:space="preserve">PEVuZE5vdGU+PENpdGU+PEF1dGhvcj5OZXdtYW48L0F1dGhvcj48WWVhcj4xOTk0PC9ZZWFyPjxS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</w:fldData>
        </w:fldChar>
      </w:r>
      <w:r w:rsidR="002033E2">
        <w:rPr>
          <w:rFonts w:cs="Times New Roman"/>
          <w:sz w:val="22"/>
        </w:rPr>
        <w:instrText xml:space="preserve"> ADDIN EN.CITE.DATA </w:instrText>
      </w:r>
      <w:r w:rsidR="002033E2">
        <w:rPr>
          <w:rFonts w:cs="Times New Roman"/>
          <w:sz w:val="22"/>
        </w:rPr>
      </w:r>
      <w:r w:rsidR="002033E2">
        <w:rPr>
          <w:rFonts w:cs="Times New Roman"/>
          <w:sz w:val="22"/>
        </w:rPr>
        <w:fldChar w:fldCharType="end"/>
      </w:r>
      <w:r w:rsidR="00F37378">
        <w:rPr>
          <w:rFonts w:cs="Times New Roman"/>
          <w:sz w:val="22"/>
        </w:rPr>
      </w:r>
      <w:r w:rsidR="00F37378">
        <w:rPr>
          <w:rFonts w:cs="Times New Roman"/>
          <w:sz w:val="22"/>
        </w:rPr>
        <w:fldChar w:fldCharType="separate"/>
      </w:r>
      <w:r w:rsidR="002033E2">
        <w:rPr>
          <w:rFonts w:cs="Times New Roman"/>
          <w:noProof/>
          <w:sz w:val="22"/>
        </w:rPr>
        <w:t>(</w:t>
      </w:r>
      <w:hyperlink w:anchor="_ENREF_17" w:tooltip="Newman, 1994 #6385" w:history="1">
        <w:r w:rsidR="0005247C">
          <w:rPr>
            <w:rFonts w:cs="Times New Roman"/>
            <w:noProof/>
            <w:sz w:val="22"/>
          </w:rPr>
          <w:t>Newman 1994</w:t>
        </w:r>
      </w:hyperlink>
      <w:r w:rsidR="002033E2">
        <w:rPr>
          <w:rFonts w:cs="Times New Roman"/>
          <w:noProof/>
          <w:sz w:val="22"/>
        </w:rPr>
        <w:t xml:space="preserve">, </w:t>
      </w:r>
      <w:hyperlink w:anchor="_ENREF_2" w:tooltip="Baber, 2007 #6636" w:history="1">
        <w:r w:rsidR="0005247C">
          <w:rPr>
            <w:rFonts w:cs="Times New Roman"/>
            <w:noProof/>
            <w:sz w:val="22"/>
          </w:rPr>
          <w:t>Baber et al. 2007</w:t>
        </w:r>
      </w:hyperlink>
      <w:r w:rsidR="002033E2">
        <w:rPr>
          <w:rFonts w:cs="Times New Roman"/>
          <w:noProof/>
          <w:sz w:val="22"/>
        </w:rPr>
        <w:t>)</w:t>
      </w:r>
      <w:r w:rsidR="00F37378">
        <w:rPr>
          <w:rFonts w:cs="Times New Roman"/>
          <w:sz w:val="22"/>
        </w:rPr>
        <w:fldChar w:fldCharType="end"/>
      </w:r>
      <w:r w:rsidRPr="00544CA7">
        <w:rPr>
          <w:rFonts w:cs="Times New Roman"/>
          <w:sz w:val="22"/>
        </w:rPr>
        <w:t xml:space="preserve">. However, their endemic status warrants additional analysis and risk to salamanders was assessed as part of </w:t>
      </w:r>
      <w:r w:rsidR="006477FF">
        <w:rPr>
          <w:rFonts w:cs="Times New Roman"/>
          <w:sz w:val="22"/>
        </w:rPr>
        <w:t>our</w:t>
      </w:r>
      <w:r w:rsidRPr="00544CA7">
        <w:rPr>
          <w:rFonts w:cs="Times New Roman"/>
          <w:sz w:val="22"/>
        </w:rPr>
        <w:t xml:space="preserve"> trial</w:t>
      </w:r>
      <w:r w:rsidR="006477FF">
        <w:rPr>
          <w:rFonts w:cs="Times New Roman"/>
          <w:sz w:val="22"/>
        </w:rPr>
        <w:t>s</w:t>
      </w:r>
      <w:r w:rsidRPr="00544CA7">
        <w:rPr>
          <w:rFonts w:cs="Times New Roman"/>
          <w:sz w:val="22"/>
        </w:rPr>
        <w:t>.</w:t>
      </w:r>
    </w:p>
    <w:p w14:paraId="59553560" w14:textId="77777777" w:rsidR="00544CA7" w:rsidRPr="00544CA7" w:rsidRDefault="00544CA7" w:rsidP="00544CA7">
      <w:pPr>
        <w:spacing w:line="276" w:lineRule="auto"/>
        <w:jc w:val="both"/>
        <w:rPr>
          <w:rFonts w:cs="Times New Roman"/>
          <w:sz w:val="22"/>
        </w:rPr>
      </w:pPr>
    </w:p>
    <w:p w14:paraId="34ED8D3A" w14:textId="77777777" w:rsidR="006F59FA" w:rsidRDefault="006F59FA" w:rsidP="00544CA7">
      <w:pPr>
        <w:spacing w:line="276" w:lineRule="auto"/>
        <w:jc w:val="both"/>
        <w:rPr>
          <w:rFonts w:cs="Times New Roman"/>
          <w:sz w:val="22"/>
        </w:rPr>
      </w:pPr>
      <w:r>
        <w:rPr>
          <w:rFonts w:cs="Times New Roman"/>
          <w:sz w:val="22"/>
        </w:rPr>
        <w:t>T</w:t>
      </w:r>
      <w:r w:rsidR="00544CA7" w:rsidRPr="00544CA7">
        <w:rPr>
          <w:rFonts w:cs="Times New Roman"/>
          <w:sz w:val="22"/>
        </w:rPr>
        <w:t>he endemic Farallon camel cricket (</w:t>
      </w:r>
      <w:r w:rsidR="00544CA7" w:rsidRPr="006477FF">
        <w:rPr>
          <w:rFonts w:cs="Times New Roman"/>
          <w:i/>
          <w:sz w:val="22"/>
        </w:rPr>
        <w:t>Farallonophilus cavernicolus</w:t>
      </w:r>
      <w:r w:rsidR="00544CA7" w:rsidRPr="00544CA7">
        <w:rPr>
          <w:rFonts w:cs="Times New Roman"/>
          <w:sz w:val="22"/>
        </w:rPr>
        <w:t xml:space="preserve">) </w:t>
      </w:r>
      <w:r>
        <w:rPr>
          <w:rFonts w:cs="Times New Roman"/>
          <w:sz w:val="22"/>
        </w:rPr>
        <w:t xml:space="preserve">is not </w:t>
      </w:r>
      <w:r w:rsidR="006477FF">
        <w:rPr>
          <w:rFonts w:cs="Times New Roman"/>
          <w:sz w:val="22"/>
        </w:rPr>
        <w:t xml:space="preserve">considered </w:t>
      </w:r>
      <w:r>
        <w:rPr>
          <w:rFonts w:cs="Times New Roman"/>
          <w:sz w:val="22"/>
        </w:rPr>
        <w:t>to be at risk and e</w:t>
      </w:r>
      <w:r w:rsidRPr="00544CA7">
        <w:rPr>
          <w:rFonts w:cs="Times New Roman"/>
          <w:sz w:val="22"/>
        </w:rPr>
        <w:t xml:space="preserve">vidence </w:t>
      </w:r>
      <w:r w:rsidRPr="00544CA7">
        <w:rPr>
          <w:rFonts w:cs="Times New Roman"/>
          <w:sz w:val="22"/>
        </w:rPr>
        <w:fldChar w:fldCharType="begin"/>
      </w:r>
      <w:r>
        <w:rPr>
          <w:rFonts w:cs="Times New Roman"/>
          <w:sz w:val="22"/>
        </w:rPr>
        <w:instrText xml:space="preserve"> ADDIN EN.CITE &lt;EndNote&gt;&lt;Cite&gt;&lt;Author&gt;Green&lt;/Author&gt;&lt;Year&gt;2011&lt;/Year&gt;&lt;RecNum&gt;6599&lt;/RecNum&gt;&lt;Prefix&gt;e.g. &lt;/Prefix&gt;&lt;DisplayText&gt;(e.g. Green et al. 2011)&lt;/DisplayText&gt;&lt;record&gt;&lt;rec-number&gt;6599&lt;/rec-number&gt;&lt;foreign-keys&gt;&lt;key app="EN" db-id="axpzfefti950tsexwe850x28sd9z2x2adaww"&gt;6599&lt;/key&gt;&lt;/foreign-keys&gt;&lt;ref-type name="Conference Proceedings"&gt;10&lt;/ref-type&gt;&lt;contributors&gt;&lt;authors&gt;&lt;author&gt;Green, C.J.&lt;/author&gt;&lt;author&gt;Gibbs, G.W.&lt;/author&gt;&lt;author&gt;Barrett, P.A.&lt;/author&gt;&lt;author&gt;City, M.&lt;/author&gt;&lt;/authors&gt;&lt;/contributors&gt;&lt;titles&gt;&lt;title&gt;&lt;style face="normal" font="default" size="100%"&gt;Wetapunga (&lt;/style&gt;&lt;style face="italic" font="default" size="100%"&gt;Deinacrida heteracantha&lt;/style&gt;&lt;style face="normal" font="default" size="100%"&gt;) population changes following Pacific rat (&lt;/style&gt;&lt;style face="italic" font="default" size="100%"&gt;Rattus exulans&lt;/style&gt;&lt;style face="normal" font="default" size="100%"&gt;) eradication on Little Barrier Island&lt;/style&gt;&lt;/title&gt;&lt;secondary-title&gt;Pages 305-308 in Veitch, C. R.; Clout, M. N. and Towns, D. R. (eds.). 2011. Island invasives: eradication and management. IUCN, Gland, Switzerland.&lt;/secondary-title&gt;&lt;/titles&gt;&lt;dates&gt;&lt;year&gt;2011&lt;/year&gt;&lt;/dates&gt;&lt;urls&gt;&lt;/urls&gt;&lt;/record&gt;&lt;/Cite&gt;&lt;/EndNote&gt;</w:instrText>
      </w:r>
      <w:r w:rsidRPr="00544CA7">
        <w:rPr>
          <w:rFonts w:cs="Times New Roman"/>
          <w:sz w:val="22"/>
        </w:rPr>
        <w:fldChar w:fldCharType="separate"/>
      </w:r>
      <w:r>
        <w:rPr>
          <w:rFonts w:cs="Times New Roman"/>
          <w:noProof/>
          <w:sz w:val="22"/>
        </w:rPr>
        <w:t>(</w:t>
      </w:r>
      <w:hyperlink w:anchor="_ENREF_9" w:tooltip="Green, 2011 #6599" w:history="1">
        <w:r w:rsidR="0005247C">
          <w:rPr>
            <w:rFonts w:cs="Times New Roman"/>
            <w:noProof/>
            <w:sz w:val="22"/>
          </w:rPr>
          <w:t>e.g. Green et al. 2011</w:t>
        </w:r>
      </w:hyperlink>
      <w:r>
        <w:rPr>
          <w:rFonts w:cs="Times New Roman"/>
          <w:noProof/>
          <w:sz w:val="22"/>
        </w:rPr>
        <w:t>)</w:t>
      </w:r>
      <w:r w:rsidRPr="00544CA7">
        <w:rPr>
          <w:rFonts w:cs="Times New Roman"/>
          <w:sz w:val="22"/>
        </w:rPr>
        <w:fldChar w:fldCharType="end"/>
      </w:r>
      <w:r w:rsidRPr="00544CA7">
        <w:rPr>
          <w:rFonts w:cs="Times New Roman"/>
          <w:sz w:val="22"/>
        </w:rPr>
        <w:t xml:space="preserve"> suggests that cricket abundance </w:t>
      </w:r>
      <w:r>
        <w:rPr>
          <w:rFonts w:cs="Times New Roman"/>
          <w:sz w:val="22"/>
        </w:rPr>
        <w:t xml:space="preserve">will </w:t>
      </w:r>
      <w:r w:rsidRPr="00544CA7">
        <w:rPr>
          <w:rFonts w:cs="Times New Roman"/>
          <w:sz w:val="22"/>
        </w:rPr>
        <w:t xml:space="preserve">increase on the islands </w:t>
      </w:r>
      <w:r>
        <w:rPr>
          <w:rFonts w:cs="Times New Roman"/>
          <w:sz w:val="22"/>
        </w:rPr>
        <w:t>once H</w:t>
      </w:r>
      <w:r w:rsidRPr="00544CA7">
        <w:rPr>
          <w:rFonts w:cs="Times New Roman"/>
          <w:sz w:val="22"/>
        </w:rPr>
        <w:t>ouse mice are removed</w:t>
      </w:r>
      <w:r>
        <w:rPr>
          <w:rFonts w:cs="Times New Roman"/>
          <w:sz w:val="22"/>
        </w:rPr>
        <w:t>.</w:t>
      </w:r>
      <w:r w:rsidR="006477FF">
        <w:rPr>
          <w:rFonts w:cs="Times New Roman"/>
          <w:sz w:val="22"/>
        </w:rPr>
        <w:t xml:space="preserve"> A p</w:t>
      </w:r>
      <w:r w:rsidR="00544CA7" w:rsidRPr="00544CA7">
        <w:rPr>
          <w:rFonts w:cs="Times New Roman"/>
          <w:sz w:val="22"/>
        </w:rPr>
        <w:t xml:space="preserve">ilot census </w:t>
      </w:r>
      <w:r w:rsidR="006477FF">
        <w:rPr>
          <w:rFonts w:cs="Times New Roman"/>
          <w:sz w:val="22"/>
        </w:rPr>
        <w:t xml:space="preserve">was undertaken </w:t>
      </w:r>
      <w:r w:rsidR="00544CA7" w:rsidRPr="00544CA7">
        <w:rPr>
          <w:rFonts w:cs="Times New Roman"/>
          <w:sz w:val="22"/>
        </w:rPr>
        <w:t>in accessible caves on Southeast Farallon to inform the development of baseline surveys to monitor relative cricket abundance before and after mouse eradication.</w:t>
      </w:r>
      <w:r>
        <w:rPr>
          <w:rFonts w:cs="Times New Roman"/>
          <w:sz w:val="22"/>
        </w:rPr>
        <w:t xml:space="preserve"> </w:t>
      </w:r>
    </w:p>
    <w:p w14:paraId="184FAC62" w14:textId="77777777" w:rsidR="006F59FA" w:rsidRDefault="006F59FA" w:rsidP="00544CA7">
      <w:pPr>
        <w:spacing w:line="276" w:lineRule="auto"/>
        <w:jc w:val="both"/>
        <w:rPr>
          <w:rFonts w:cs="Times New Roman"/>
          <w:sz w:val="22"/>
        </w:rPr>
      </w:pPr>
    </w:p>
    <w:p w14:paraId="4394FBED" w14:textId="77777777" w:rsidR="00544CA7" w:rsidRPr="00544CA7" w:rsidRDefault="00544CA7" w:rsidP="00544CA7">
      <w:pPr>
        <w:spacing w:line="276" w:lineRule="auto"/>
        <w:jc w:val="both"/>
        <w:rPr>
          <w:rFonts w:cs="Times New Roman"/>
          <w:sz w:val="22"/>
        </w:rPr>
      </w:pPr>
      <w:r w:rsidRPr="00544CA7">
        <w:rPr>
          <w:rFonts w:cs="Times New Roman"/>
          <w:sz w:val="22"/>
        </w:rPr>
        <w:t xml:space="preserve">In the event that mice are detected on the Farallon Islands after the proposed eradication, knowing the provenance of individuals </w:t>
      </w:r>
      <w:r w:rsidR="006477FF">
        <w:rPr>
          <w:rFonts w:cs="Times New Roman"/>
          <w:sz w:val="22"/>
        </w:rPr>
        <w:t xml:space="preserve">is important to </w:t>
      </w:r>
      <w:r w:rsidR="006F59FA">
        <w:rPr>
          <w:rFonts w:cs="Times New Roman"/>
          <w:sz w:val="22"/>
        </w:rPr>
        <w:t>verify</w:t>
      </w:r>
      <w:r w:rsidRPr="00544CA7">
        <w:rPr>
          <w:rFonts w:cs="Times New Roman"/>
          <w:sz w:val="22"/>
        </w:rPr>
        <w:t xml:space="preserve"> whether the eradication failed or the island biosecurity system was breached. For this reason</w:t>
      </w:r>
      <w:r w:rsidR="006F59FA">
        <w:rPr>
          <w:rFonts w:cs="Times New Roman"/>
          <w:sz w:val="22"/>
        </w:rPr>
        <w:t>,</w:t>
      </w:r>
      <w:r w:rsidRPr="00544CA7">
        <w:rPr>
          <w:rFonts w:cs="Times New Roman"/>
          <w:sz w:val="22"/>
        </w:rPr>
        <w:t xml:space="preserve"> samples of </w:t>
      </w:r>
      <w:r w:rsidR="006F59FA">
        <w:rPr>
          <w:rFonts w:cs="Times New Roman"/>
          <w:sz w:val="22"/>
        </w:rPr>
        <w:t xml:space="preserve">mouse DNA </w:t>
      </w:r>
      <w:r w:rsidR="006477FF">
        <w:rPr>
          <w:rFonts w:cs="Times New Roman"/>
          <w:sz w:val="22"/>
        </w:rPr>
        <w:t>were</w:t>
      </w:r>
      <w:r w:rsidRPr="00544CA7">
        <w:rPr>
          <w:rFonts w:cs="Times New Roman"/>
          <w:sz w:val="22"/>
        </w:rPr>
        <w:t xml:space="preserve"> collected from </w:t>
      </w:r>
      <w:r w:rsidR="006F59FA">
        <w:rPr>
          <w:rFonts w:cs="Times New Roman"/>
          <w:sz w:val="22"/>
        </w:rPr>
        <w:t xml:space="preserve">SEFI </w:t>
      </w:r>
      <w:r w:rsidRPr="00544CA7">
        <w:rPr>
          <w:rFonts w:cs="Times New Roman"/>
          <w:sz w:val="22"/>
        </w:rPr>
        <w:t xml:space="preserve">and </w:t>
      </w:r>
      <w:r w:rsidR="006F59FA">
        <w:rPr>
          <w:rFonts w:cs="Times New Roman"/>
          <w:sz w:val="22"/>
        </w:rPr>
        <w:t>WE</w:t>
      </w:r>
      <w:r w:rsidRPr="00544CA7">
        <w:rPr>
          <w:rFonts w:cs="Times New Roman"/>
          <w:sz w:val="22"/>
        </w:rPr>
        <w:t xml:space="preserve">I for long-term storage and future analysis. Genetic analysis was </w:t>
      </w:r>
      <w:r w:rsidR="006477FF">
        <w:rPr>
          <w:rFonts w:cs="Times New Roman"/>
          <w:sz w:val="22"/>
        </w:rPr>
        <w:t xml:space="preserve">also </w:t>
      </w:r>
      <w:r w:rsidRPr="00544CA7">
        <w:rPr>
          <w:rFonts w:cs="Times New Roman"/>
          <w:sz w:val="22"/>
        </w:rPr>
        <w:t>undertaken to confirm the subspecies of House mouse present, their geographic origin, and to determine if mice on the islands are resistant to anticoagulants.</w:t>
      </w:r>
    </w:p>
    <w:p w14:paraId="45918226" w14:textId="77777777" w:rsidR="00EA59D7" w:rsidRDefault="00EA59D7" w:rsidP="00667A7C">
      <w:pPr>
        <w:spacing w:line="276" w:lineRule="auto"/>
        <w:jc w:val="both"/>
        <w:rPr>
          <w:rFonts w:cs="Times New Roman"/>
          <w:sz w:val="22"/>
        </w:rPr>
      </w:pPr>
    </w:p>
    <w:p w14:paraId="7A3AB77B" w14:textId="77777777" w:rsidR="00D25E04"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5" w:name="_Toc353193572"/>
      <w:r w:rsidRPr="00735F48">
        <w:rPr>
          <w:rFonts w:eastAsiaTheme="majorEastAsia" w:cs="Times New Roman"/>
          <w:b/>
          <w:bCs/>
          <w:smallCaps w:val="0"/>
          <w:color w:val="365F91" w:themeColor="accent1" w:themeShade="BF"/>
          <w:sz w:val="28"/>
        </w:rPr>
        <w:t>OBJECTIVES</w:t>
      </w:r>
      <w:bookmarkEnd w:id="5"/>
    </w:p>
    <w:p w14:paraId="399DD50E" w14:textId="77777777" w:rsidR="00E47D9F" w:rsidRPr="00735F48" w:rsidRDefault="00E47D9F" w:rsidP="00801187">
      <w:pPr>
        <w:spacing w:line="276" w:lineRule="auto"/>
        <w:jc w:val="both"/>
        <w:rPr>
          <w:rFonts w:cs="Times New Roman"/>
          <w:sz w:val="22"/>
        </w:rPr>
      </w:pPr>
    </w:p>
    <w:p w14:paraId="77035F29" w14:textId="77777777" w:rsidR="007D3809"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Assess </w:t>
      </w:r>
      <w:r w:rsidR="00C53D80" w:rsidRPr="00735F48">
        <w:rPr>
          <w:rFonts w:cs="Times New Roman"/>
          <w:sz w:val="22"/>
        </w:rPr>
        <w:t>m</w:t>
      </w:r>
      <w:r w:rsidR="007D3809" w:rsidRPr="00735F48">
        <w:rPr>
          <w:rFonts w:cs="Times New Roman"/>
          <w:sz w:val="22"/>
        </w:rPr>
        <w:t xml:space="preserve">ouse abundance by using mark-recapture techniques and establish protocols for tracking seasonal changes in mouse abundance </w:t>
      </w:r>
      <w:r w:rsidR="006477FF">
        <w:rPr>
          <w:rFonts w:cs="Times New Roman"/>
          <w:sz w:val="22"/>
        </w:rPr>
        <w:t>on</w:t>
      </w:r>
      <w:r w:rsidR="0025175A">
        <w:rPr>
          <w:rFonts w:cs="Times New Roman"/>
          <w:sz w:val="22"/>
        </w:rPr>
        <w:t xml:space="preserve"> SEFI.</w:t>
      </w:r>
    </w:p>
    <w:p w14:paraId="5766A95F" w14:textId="77777777" w:rsidR="00A706C7"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Determine </w:t>
      </w:r>
      <w:r w:rsidR="00C53D80" w:rsidRPr="00735F48">
        <w:rPr>
          <w:rFonts w:cs="Times New Roman"/>
          <w:sz w:val="22"/>
        </w:rPr>
        <w:t>t</w:t>
      </w:r>
      <w:r w:rsidR="007D3809" w:rsidRPr="00735F48">
        <w:rPr>
          <w:rFonts w:cs="Times New Roman"/>
          <w:sz w:val="22"/>
        </w:rPr>
        <w:t>he r</w:t>
      </w:r>
      <w:r w:rsidR="00A706C7" w:rsidRPr="00735F48">
        <w:rPr>
          <w:rFonts w:cs="Times New Roman"/>
          <w:sz w:val="22"/>
        </w:rPr>
        <w:t xml:space="preserve">eproductive status </w:t>
      </w:r>
      <w:r w:rsidR="007D3809" w:rsidRPr="00735F48">
        <w:rPr>
          <w:rFonts w:cs="Times New Roman"/>
          <w:sz w:val="22"/>
        </w:rPr>
        <w:t>of mice</w:t>
      </w:r>
      <w:r w:rsidR="006477FF">
        <w:rPr>
          <w:rFonts w:cs="Times New Roman"/>
          <w:sz w:val="22"/>
        </w:rPr>
        <w:t xml:space="preserve"> during the fall</w:t>
      </w:r>
      <w:r w:rsidR="0025175A">
        <w:rPr>
          <w:rFonts w:cs="Times New Roman"/>
          <w:sz w:val="22"/>
        </w:rPr>
        <w:t>.</w:t>
      </w:r>
    </w:p>
    <w:p w14:paraId="187C768F" w14:textId="77777777" w:rsidR="007D3809"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Determine </w:t>
      </w:r>
      <w:r w:rsidR="00C53D80" w:rsidRPr="00735F48">
        <w:rPr>
          <w:rFonts w:cs="Times New Roman"/>
          <w:sz w:val="22"/>
        </w:rPr>
        <w:t xml:space="preserve">the persistence of the </w:t>
      </w:r>
      <w:r w:rsidR="00EA59D7">
        <w:rPr>
          <w:rFonts w:cs="Times New Roman"/>
          <w:sz w:val="22"/>
        </w:rPr>
        <w:t>fluorescent dye</w:t>
      </w:r>
      <w:r w:rsidR="0025175A">
        <w:rPr>
          <w:rFonts w:cs="Times New Roman"/>
          <w:sz w:val="22"/>
        </w:rPr>
        <w:t xml:space="preserve"> pyranine in mice.</w:t>
      </w:r>
    </w:p>
    <w:p w14:paraId="79DD05A4" w14:textId="77777777" w:rsidR="00C53D80"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Evaluate </w:t>
      </w:r>
      <w:r w:rsidR="00C53D80" w:rsidRPr="00735F48">
        <w:rPr>
          <w:rFonts w:cs="Times New Roman"/>
          <w:sz w:val="22"/>
        </w:rPr>
        <w:t xml:space="preserve">the palatability of proposed bait to mice and their preference for this food over natural food </w:t>
      </w:r>
      <w:r w:rsidR="0025175A">
        <w:rPr>
          <w:rFonts w:cs="Times New Roman"/>
          <w:sz w:val="22"/>
        </w:rPr>
        <w:t>sources.</w:t>
      </w:r>
    </w:p>
    <w:p w14:paraId="2F2E5F89" w14:textId="77777777" w:rsidR="00C53D80" w:rsidRPr="0025175A" w:rsidRDefault="009358C0" w:rsidP="0025175A">
      <w:pPr>
        <w:pStyle w:val="ListParagraph"/>
        <w:numPr>
          <w:ilvl w:val="0"/>
          <w:numId w:val="23"/>
        </w:numPr>
        <w:spacing w:line="276" w:lineRule="auto"/>
        <w:jc w:val="both"/>
        <w:rPr>
          <w:rFonts w:cs="Times New Roman"/>
          <w:sz w:val="22"/>
        </w:rPr>
      </w:pPr>
      <w:r w:rsidRPr="0025175A">
        <w:rPr>
          <w:rFonts w:cs="Times New Roman"/>
          <w:sz w:val="22"/>
        </w:rPr>
        <w:t xml:space="preserve">Apply a </w:t>
      </w:r>
      <w:r w:rsidR="005068BB">
        <w:rPr>
          <w:rFonts w:cs="Times New Roman"/>
          <w:sz w:val="22"/>
        </w:rPr>
        <w:t>non-toxic</w:t>
      </w:r>
      <w:r w:rsidRPr="0025175A">
        <w:rPr>
          <w:rFonts w:cs="Times New Roman"/>
          <w:sz w:val="22"/>
        </w:rPr>
        <w:t xml:space="preserve"> bait product to a por</w:t>
      </w:r>
      <w:r w:rsidR="0025175A" w:rsidRPr="0025175A">
        <w:rPr>
          <w:rFonts w:cs="Times New Roman"/>
          <w:sz w:val="22"/>
        </w:rPr>
        <w:t>tion of SEFI in order to assess t</w:t>
      </w:r>
      <w:r w:rsidRPr="0025175A">
        <w:rPr>
          <w:rFonts w:cs="Times New Roman"/>
          <w:sz w:val="22"/>
        </w:rPr>
        <w:t>he availability of bait pellets over time</w:t>
      </w:r>
      <w:r w:rsidR="0025175A" w:rsidRPr="0025175A">
        <w:rPr>
          <w:rFonts w:cs="Times New Roman"/>
          <w:sz w:val="22"/>
        </w:rPr>
        <w:t xml:space="preserve"> and </w:t>
      </w:r>
      <w:r w:rsidR="0025175A">
        <w:rPr>
          <w:rFonts w:cs="Times New Roman"/>
          <w:sz w:val="22"/>
        </w:rPr>
        <w:t>t</w:t>
      </w:r>
      <w:r w:rsidR="00C53D80" w:rsidRPr="0025175A">
        <w:rPr>
          <w:rFonts w:cs="Times New Roman"/>
          <w:sz w:val="22"/>
        </w:rPr>
        <w:t xml:space="preserve">he proportion of the mouse population </w:t>
      </w:r>
      <w:r w:rsidR="0025175A">
        <w:rPr>
          <w:rFonts w:cs="Times New Roman"/>
          <w:sz w:val="22"/>
        </w:rPr>
        <w:t>exposed to bait pellets.</w:t>
      </w:r>
    </w:p>
    <w:p w14:paraId="2113E775" w14:textId="77777777" w:rsidR="00C53D80" w:rsidRDefault="009358C0" w:rsidP="0025175A">
      <w:pPr>
        <w:pStyle w:val="ListParagraph"/>
        <w:numPr>
          <w:ilvl w:val="0"/>
          <w:numId w:val="23"/>
        </w:numPr>
        <w:spacing w:line="276" w:lineRule="auto"/>
        <w:jc w:val="both"/>
        <w:rPr>
          <w:rFonts w:cs="Times New Roman"/>
          <w:sz w:val="22"/>
        </w:rPr>
      </w:pPr>
      <w:r w:rsidRPr="00735F48">
        <w:rPr>
          <w:rFonts w:cs="Times New Roman"/>
          <w:sz w:val="22"/>
        </w:rPr>
        <w:t>C</w:t>
      </w:r>
      <w:r w:rsidR="00C53D80" w:rsidRPr="00735F48">
        <w:rPr>
          <w:rFonts w:cs="Times New Roman"/>
          <w:sz w:val="22"/>
        </w:rPr>
        <w:t>ollect</w:t>
      </w:r>
      <w:r w:rsidRPr="00735F48">
        <w:rPr>
          <w:rFonts w:cs="Times New Roman"/>
          <w:sz w:val="22"/>
        </w:rPr>
        <w:t xml:space="preserve"> and archive </w:t>
      </w:r>
      <w:r w:rsidR="00C53D80" w:rsidRPr="00735F48">
        <w:rPr>
          <w:rFonts w:cs="Times New Roman"/>
          <w:sz w:val="22"/>
        </w:rPr>
        <w:t>samples of DNA from island mice</w:t>
      </w:r>
      <w:r w:rsidR="0025175A">
        <w:rPr>
          <w:rFonts w:cs="Times New Roman"/>
          <w:sz w:val="22"/>
        </w:rPr>
        <w:t>.</w:t>
      </w:r>
    </w:p>
    <w:p w14:paraId="13A3416F" w14:textId="77777777" w:rsidR="0025175A" w:rsidRPr="00735F48" w:rsidRDefault="0025175A" w:rsidP="0025175A">
      <w:pPr>
        <w:pStyle w:val="ListParagraph"/>
        <w:numPr>
          <w:ilvl w:val="0"/>
          <w:numId w:val="23"/>
        </w:numPr>
        <w:spacing w:line="276" w:lineRule="auto"/>
        <w:jc w:val="both"/>
        <w:rPr>
          <w:rFonts w:cs="Times New Roman"/>
          <w:sz w:val="22"/>
        </w:rPr>
      </w:pPr>
      <w:r>
        <w:rPr>
          <w:rFonts w:cs="Times New Roman"/>
          <w:sz w:val="22"/>
        </w:rPr>
        <w:t xml:space="preserve">Confirm </w:t>
      </w:r>
      <w:r w:rsidR="006F59FA">
        <w:rPr>
          <w:rFonts w:cs="Times New Roman"/>
          <w:sz w:val="22"/>
        </w:rPr>
        <w:t xml:space="preserve">if South Farallon Islands mice are </w:t>
      </w:r>
      <w:r>
        <w:rPr>
          <w:rFonts w:cs="Times New Roman"/>
          <w:sz w:val="22"/>
        </w:rPr>
        <w:t>resistan</w:t>
      </w:r>
      <w:r w:rsidR="006F59FA">
        <w:rPr>
          <w:rFonts w:cs="Times New Roman"/>
          <w:sz w:val="22"/>
        </w:rPr>
        <w:t>t</w:t>
      </w:r>
      <w:r>
        <w:rPr>
          <w:rFonts w:cs="Times New Roman"/>
          <w:sz w:val="22"/>
        </w:rPr>
        <w:t xml:space="preserve"> to anticoagulant rodenticides.</w:t>
      </w:r>
    </w:p>
    <w:p w14:paraId="7911EF33" w14:textId="77777777" w:rsidR="009358C0"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Assess </w:t>
      </w:r>
      <w:r w:rsidR="0025175A">
        <w:rPr>
          <w:rFonts w:cs="Times New Roman"/>
          <w:sz w:val="22"/>
        </w:rPr>
        <w:t>the</w:t>
      </w:r>
      <w:r w:rsidRPr="00735F48">
        <w:rPr>
          <w:rFonts w:cs="Times New Roman"/>
          <w:sz w:val="22"/>
        </w:rPr>
        <w:t xml:space="preserve"> risk of primary or secondary rodenticide exposure </w:t>
      </w:r>
      <w:r w:rsidR="0025175A">
        <w:rPr>
          <w:rFonts w:cs="Times New Roman"/>
          <w:sz w:val="22"/>
        </w:rPr>
        <w:t xml:space="preserve">to </w:t>
      </w:r>
      <w:r w:rsidR="004E338F">
        <w:rPr>
          <w:rFonts w:cs="Times New Roman"/>
          <w:sz w:val="22"/>
        </w:rPr>
        <w:t>w</w:t>
      </w:r>
      <w:r w:rsidR="0025175A">
        <w:rPr>
          <w:rFonts w:cs="Times New Roman"/>
          <w:sz w:val="22"/>
        </w:rPr>
        <w:t xml:space="preserve">estern gulls, burrowing owls and salamanders </w:t>
      </w:r>
      <w:r w:rsidRPr="00735F48">
        <w:rPr>
          <w:rFonts w:cs="Times New Roman"/>
          <w:sz w:val="22"/>
        </w:rPr>
        <w:t xml:space="preserve">using a </w:t>
      </w:r>
      <w:r w:rsidR="005068BB">
        <w:rPr>
          <w:rFonts w:cs="Times New Roman"/>
          <w:sz w:val="22"/>
        </w:rPr>
        <w:t>non-toxic</w:t>
      </w:r>
      <w:r w:rsidRPr="00735F48">
        <w:rPr>
          <w:rFonts w:cs="Times New Roman"/>
          <w:sz w:val="22"/>
        </w:rPr>
        <w:t xml:space="preserve"> bait applied </w:t>
      </w:r>
      <w:r w:rsidR="0025175A">
        <w:rPr>
          <w:rFonts w:cs="Times New Roman"/>
          <w:sz w:val="22"/>
        </w:rPr>
        <w:t>at the target application rate.</w:t>
      </w:r>
    </w:p>
    <w:p w14:paraId="40127A5A" w14:textId="77777777" w:rsidR="0025175A" w:rsidRDefault="0025175A" w:rsidP="0025175A">
      <w:pPr>
        <w:pStyle w:val="ListParagraph"/>
        <w:numPr>
          <w:ilvl w:val="0"/>
          <w:numId w:val="23"/>
        </w:numPr>
        <w:spacing w:line="276" w:lineRule="auto"/>
        <w:jc w:val="both"/>
        <w:rPr>
          <w:rFonts w:cs="Times New Roman"/>
          <w:sz w:val="22"/>
        </w:rPr>
      </w:pPr>
      <w:r>
        <w:rPr>
          <w:rFonts w:cs="Times New Roman"/>
          <w:sz w:val="22"/>
        </w:rPr>
        <w:t>Determine if camel crickets will eat rodent bait.</w:t>
      </w:r>
    </w:p>
    <w:p w14:paraId="1FECAE3B" w14:textId="77777777" w:rsidR="0025175A" w:rsidRDefault="0025175A" w:rsidP="0025175A">
      <w:pPr>
        <w:pStyle w:val="ListParagraph"/>
        <w:numPr>
          <w:ilvl w:val="0"/>
          <w:numId w:val="23"/>
        </w:numPr>
        <w:spacing w:line="276" w:lineRule="auto"/>
        <w:jc w:val="both"/>
        <w:rPr>
          <w:rFonts w:cs="Times New Roman"/>
          <w:sz w:val="22"/>
        </w:rPr>
      </w:pPr>
      <w:r>
        <w:rPr>
          <w:rFonts w:cs="Times New Roman"/>
          <w:sz w:val="22"/>
        </w:rPr>
        <w:t>Identify a potential method for monitoring the change in abundance of camel crickets over time.</w:t>
      </w:r>
    </w:p>
    <w:p w14:paraId="55E4D79D" w14:textId="77777777" w:rsidR="0025175A" w:rsidRPr="0025175A" w:rsidRDefault="0025175A" w:rsidP="0025175A">
      <w:pPr>
        <w:pStyle w:val="ListParagraph"/>
        <w:numPr>
          <w:ilvl w:val="0"/>
          <w:numId w:val="23"/>
        </w:numPr>
        <w:spacing w:line="276" w:lineRule="auto"/>
        <w:jc w:val="both"/>
        <w:rPr>
          <w:rFonts w:cs="Times New Roman"/>
          <w:sz w:val="22"/>
        </w:rPr>
      </w:pPr>
      <w:r w:rsidRPr="0025175A">
        <w:rPr>
          <w:rFonts w:cs="Times New Roman"/>
          <w:sz w:val="22"/>
        </w:rPr>
        <w:t xml:space="preserve">Determine acceptability of two bait station designs to </w:t>
      </w:r>
      <w:r>
        <w:rPr>
          <w:rFonts w:cs="Times New Roman"/>
          <w:sz w:val="22"/>
        </w:rPr>
        <w:t>mice.</w:t>
      </w:r>
    </w:p>
    <w:p w14:paraId="47307521" w14:textId="77777777" w:rsidR="0025175A" w:rsidRPr="0025175A" w:rsidRDefault="0025175A" w:rsidP="0025175A">
      <w:pPr>
        <w:pStyle w:val="ListParagraph"/>
        <w:numPr>
          <w:ilvl w:val="0"/>
          <w:numId w:val="23"/>
        </w:numPr>
        <w:spacing w:line="276" w:lineRule="auto"/>
        <w:jc w:val="both"/>
        <w:rPr>
          <w:rFonts w:cs="Times New Roman"/>
          <w:sz w:val="22"/>
        </w:rPr>
      </w:pPr>
      <w:r w:rsidRPr="0025175A">
        <w:rPr>
          <w:rFonts w:cs="Times New Roman"/>
          <w:sz w:val="22"/>
        </w:rPr>
        <w:t xml:space="preserve">Confirm the effectiveness of two bait station designs to isolate gulls from bait exposure. </w:t>
      </w:r>
    </w:p>
    <w:p w14:paraId="290A5DB0" w14:textId="77777777" w:rsidR="00D136F6"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Map and characterize caves</w:t>
      </w:r>
      <w:r w:rsidR="0025175A">
        <w:rPr>
          <w:rFonts w:cs="Times New Roman"/>
          <w:sz w:val="22"/>
        </w:rPr>
        <w:t xml:space="preserve"> </w:t>
      </w:r>
      <w:r w:rsidR="006F59FA">
        <w:rPr>
          <w:rFonts w:cs="Times New Roman"/>
          <w:sz w:val="22"/>
        </w:rPr>
        <w:t xml:space="preserve">to inform operational planning for a </w:t>
      </w:r>
      <w:r w:rsidR="005368A0">
        <w:rPr>
          <w:rFonts w:cs="Times New Roman"/>
          <w:sz w:val="22"/>
        </w:rPr>
        <w:t>future mouse eradication attempt</w:t>
      </w:r>
      <w:r w:rsidR="0025175A">
        <w:rPr>
          <w:rFonts w:cs="Times New Roman"/>
          <w:sz w:val="22"/>
        </w:rPr>
        <w:t>.</w:t>
      </w:r>
    </w:p>
    <w:p w14:paraId="0DB8F598" w14:textId="77777777" w:rsidR="006F59FA" w:rsidRDefault="006F59FA">
      <w:pPr>
        <w:spacing w:after="200" w:line="276" w:lineRule="auto"/>
        <w:rPr>
          <w:rFonts w:eastAsiaTheme="majorEastAsia" w:cs="Times New Roman"/>
          <w:b/>
          <w:bCs/>
          <w:color w:val="365F91" w:themeColor="accent1" w:themeShade="BF"/>
          <w:sz w:val="28"/>
        </w:rPr>
      </w:pPr>
      <w:r>
        <w:rPr>
          <w:rFonts w:eastAsiaTheme="majorEastAsia" w:cs="Times New Roman"/>
          <w:b/>
          <w:bCs/>
          <w:smallCaps/>
          <w:color w:val="365F91" w:themeColor="accent1" w:themeShade="BF"/>
          <w:sz w:val="28"/>
        </w:rPr>
        <w:br w:type="page"/>
      </w:r>
    </w:p>
    <w:p w14:paraId="0BB274BB" w14:textId="77777777" w:rsidR="00BB5D6E"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6" w:name="_Toc353193573"/>
      <w:r w:rsidRPr="00735F48">
        <w:rPr>
          <w:rFonts w:eastAsiaTheme="majorEastAsia" w:cs="Times New Roman"/>
          <w:b/>
          <w:bCs/>
          <w:smallCaps w:val="0"/>
          <w:color w:val="365F91" w:themeColor="accent1" w:themeShade="BF"/>
          <w:sz w:val="28"/>
        </w:rPr>
        <w:lastRenderedPageBreak/>
        <w:t>METHODS</w:t>
      </w:r>
      <w:bookmarkEnd w:id="6"/>
      <w:r w:rsidR="00801187" w:rsidRPr="00735F48">
        <w:rPr>
          <w:rFonts w:eastAsiaTheme="majorEastAsia" w:cs="Times New Roman"/>
          <w:b/>
          <w:bCs/>
          <w:smallCaps w:val="0"/>
          <w:color w:val="365F91" w:themeColor="accent1" w:themeShade="BF"/>
          <w:sz w:val="28"/>
        </w:rPr>
        <w:t xml:space="preserve"> </w:t>
      </w:r>
    </w:p>
    <w:p w14:paraId="5834D95D" w14:textId="77777777" w:rsidR="003155F9" w:rsidRPr="00735F48" w:rsidRDefault="003155F9" w:rsidP="00B17CBB">
      <w:pPr>
        <w:spacing w:line="276" w:lineRule="auto"/>
        <w:jc w:val="both"/>
        <w:rPr>
          <w:rFonts w:cs="Times New Roman"/>
          <w:b/>
          <w:sz w:val="22"/>
        </w:rPr>
      </w:pPr>
    </w:p>
    <w:p w14:paraId="7E839DCC" w14:textId="77777777" w:rsidR="00AE1223" w:rsidRPr="006D7294" w:rsidRDefault="001B32BC"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7" w:name="_Toc353193574"/>
      <w:r w:rsidRPr="006D7294">
        <w:rPr>
          <w:rFonts w:eastAsiaTheme="majorEastAsia" w:cs="Times New Roman"/>
          <w:b/>
          <w:bCs/>
          <w:smallCaps w:val="0"/>
          <w:color w:val="365F91" w:themeColor="accent1" w:themeShade="BF"/>
          <w:szCs w:val="24"/>
        </w:rPr>
        <w:t>Mouse</w:t>
      </w:r>
      <w:r w:rsidR="00EE70CA" w:rsidRPr="006D7294">
        <w:rPr>
          <w:rFonts w:eastAsiaTheme="majorEastAsia" w:cs="Times New Roman"/>
          <w:b/>
          <w:bCs/>
          <w:smallCaps w:val="0"/>
          <w:color w:val="365F91" w:themeColor="accent1" w:themeShade="BF"/>
          <w:szCs w:val="24"/>
        </w:rPr>
        <w:t xml:space="preserve"> </w:t>
      </w:r>
      <w:r w:rsidR="00AE1223" w:rsidRPr="006D7294">
        <w:rPr>
          <w:rFonts w:eastAsiaTheme="majorEastAsia" w:cs="Times New Roman"/>
          <w:b/>
          <w:bCs/>
          <w:smallCaps w:val="0"/>
          <w:color w:val="365F91" w:themeColor="accent1" w:themeShade="BF"/>
          <w:szCs w:val="24"/>
        </w:rPr>
        <w:t>Abundance</w:t>
      </w:r>
      <w:bookmarkEnd w:id="7"/>
    </w:p>
    <w:p w14:paraId="1A499339" w14:textId="77777777" w:rsidR="00EE70CA" w:rsidRPr="0001247F" w:rsidRDefault="007524F3" w:rsidP="0001247F">
      <w:pPr>
        <w:spacing w:line="276" w:lineRule="auto"/>
        <w:rPr>
          <w:rFonts w:cs="Times New Roman"/>
          <w:i/>
          <w:sz w:val="22"/>
        </w:rPr>
      </w:pPr>
      <w:r w:rsidRPr="0001247F">
        <w:rPr>
          <w:rFonts w:cs="Times New Roman"/>
          <w:i/>
          <w:sz w:val="22"/>
        </w:rPr>
        <w:t>Index of Abundance</w:t>
      </w:r>
    </w:p>
    <w:p w14:paraId="13A1ABC8" w14:textId="77777777" w:rsidR="007524F3" w:rsidRPr="00735F48" w:rsidRDefault="007524F3" w:rsidP="00D1616A">
      <w:pPr>
        <w:pStyle w:val="BodyText"/>
        <w:spacing w:line="276" w:lineRule="auto"/>
        <w:jc w:val="both"/>
        <w:rPr>
          <w:sz w:val="22"/>
          <w:szCs w:val="22"/>
        </w:rPr>
      </w:pPr>
      <w:r w:rsidRPr="00735F48">
        <w:rPr>
          <w:sz w:val="22"/>
          <w:szCs w:val="22"/>
        </w:rPr>
        <w:t xml:space="preserve">Prior to </w:t>
      </w:r>
      <w:commentRangeStart w:id="8"/>
      <w:r w:rsidRPr="00735F48">
        <w:rPr>
          <w:sz w:val="22"/>
          <w:szCs w:val="22"/>
        </w:rPr>
        <w:t>broadcasting</w:t>
      </w:r>
      <w:commentRangeEnd w:id="8"/>
      <w:r w:rsidR="005457BD">
        <w:rPr>
          <w:rStyle w:val="CommentReference"/>
          <w:rFonts w:eastAsia="Times New Roman"/>
          <w:szCs w:val="20"/>
        </w:rPr>
        <w:commentReference w:id="8"/>
      </w:r>
      <w:r w:rsidRPr="00735F48">
        <w:rPr>
          <w:sz w:val="22"/>
          <w:szCs w:val="22"/>
        </w:rPr>
        <w:t xml:space="preserve"> </w:t>
      </w:r>
      <w:commentRangeStart w:id="9"/>
      <w:r w:rsidR="00D1616A">
        <w:rPr>
          <w:sz w:val="22"/>
          <w:szCs w:val="22"/>
        </w:rPr>
        <w:t>rodent</w:t>
      </w:r>
      <w:commentRangeEnd w:id="9"/>
      <w:r w:rsidR="00C015F2">
        <w:rPr>
          <w:rStyle w:val="CommentReference"/>
          <w:rFonts w:eastAsia="Times New Roman"/>
          <w:szCs w:val="20"/>
        </w:rPr>
        <w:commentReference w:id="9"/>
      </w:r>
      <w:r w:rsidR="00D1616A">
        <w:rPr>
          <w:sz w:val="22"/>
          <w:szCs w:val="22"/>
        </w:rPr>
        <w:t xml:space="preserve"> </w:t>
      </w:r>
      <w:r w:rsidRPr="00735F48">
        <w:rPr>
          <w:sz w:val="22"/>
          <w:szCs w:val="22"/>
        </w:rPr>
        <w:t>bait, a</w:t>
      </w:r>
      <w:r w:rsidR="00EE70CA" w:rsidRPr="00735F48">
        <w:rPr>
          <w:sz w:val="22"/>
          <w:szCs w:val="22"/>
        </w:rPr>
        <w:t xml:space="preserve"> </w:t>
      </w:r>
      <w:r w:rsidR="002D2A2D" w:rsidRPr="00735F48">
        <w:rPr>
          <w:sz w:val="22"/>
          <w:szCs w:val="22"/>
        </w:rPr>
        <w:t xml:space="preserve">45m </w:t>
      </w:r>
      <w:r w:rsidR="00EE70CA" w:rsidRPr="00735F48">
        <w:rPr>
          <w:sz w:val="22"/>
          <w:szCs w:val="22"/>
        </w:rPr>
        <w:t xml:space="preserve">x </w:t>
      </w:r>
      <w:r w:rsidR="002D2A2D" w:rsidRPr="00735F48">
        <w:rPr>
          <w:sz w:val="22"/>
          <w:szCs w:val="22"/>
        </w:rPr>
        <w:t>45m</w:t>
      </w:r>
      <w:r w:rsidR="00EE70CA" w:rsidRPr="00735F48">
        <w:rPr>
          <w:sz w:val="22"/>
          <w:szCs w:val="22"/>
        </w:rPr>
        <w:t xml:space="preserve"> grid of 100 traps </w:t>
      </w:r>
      <w:r w:rsidR="0090360C" w:rsidRPr="00735F48">
        <w:rPr>
          <w:sz w:val="22"/>
          <w:szCs w:val="22"/>
        </w:rPr>
        <w:t xml:space="preserve">spaced at </w:t>
      </w:r>
      <w:r w:rsidR="00EE70CA" w:rsidRPr="00735F48">
        <w:rPr>
          <w:sz w:val="22"/>
          <w:szCs w:val="22"/>
        </w:rPr>
        <w:t>5m</w:t>
      </w:r>
      <w:r w:rsidRPr="00735F48">
        <w:rPr>
          <w:sz w:val="22"/>
          <w:szCs w:val="22"/>
        </w:rPr>
        <w:t xml:space="preserve"> intervals</w:t>
      </w:r>
      <w:r w:rsidR="00EE70CA" w:rsidRPr="00735F48">
        <w:rPr>
          <w:sz w:val="22"/>
          <w:szCs w:val="22"/>
        </w:rPr>
        <w:t xml:space="preserve"> </w:t>
      </w:r>
      <w:r w:rsidR="001B32BC" w:rsidRPr="00735F48">
        <w:rPr>
          <w:sz w:val="22"/>
          <w:szCs w:val="22"/>
        </w:rPr>
        <w:t>w</w:t>
      </w:r>
      <w:r w:rsidR="00D1616A">
        <w:rPr>
          <w:sz w:val="22"/>
          <w:szCs w:val="22"/>
        </w:rPr>
        <w:t>as</w:t>
      </w:r>
      <w:r w:rsidR="001B32BC" w:rsidRPr="00735F48">
        <w:rPr>
          <w:sz w:val="22"/>
          <w:szCs w:val="22"/>
        </w:rPr>
        <w:t xml:space="preserve"> set and checked </w:t>
      </w:r>
      <w:r w:rsidR="00EE70CA" w:rsidRPr="00735F48">
        <w:rPr>
          <w:sz w:val="22"/>
          <w:szCs w:val="22"/>
        </w:rPr>
        <w:t xml:space="preserve">for five </w:t>
      </w:r>
      <w:r w:rsidR="001B32BC" w:rsidRPr="00735F48">
        <w:rPr>
          <w:sz w:val="22"/>
          <w:szCs w:val="22"/>
        </w:rPr>
        <w:t>consecutive nights</w:t>
      </w:r>
      <w:r w:rsidR="00D336B9" w:rsidRPr="00735F48">
        <w:rPr>
          <w:sz w:val="22"/>
          <w:szCs w:val="22"/>
        </w:rPr>
        <w:t xml:space="preserve"> </w:t>
      </w:r>
      <w:r w:rsidRPr="00735F48">
        <w:rPr>
          <w:sz w:val="22"/>
          <w:szCs w:val="22"/>
        </w:rPr>
        <w:t>with</w:t>
      </w:r>
      <w:r w:rsidR="00D336B9" w:rsidRPr="00735F48">
        <w:rPr>
          <w:sz w:val="22"/>
          <w:szCs w:val="22"/>
        </w:rPr>
        <w:t>in the intended bait</w:t>
      </w:r>
      <w:r w:rsidR="0090360C" w:rsidRPr="00735F48">
        <w:rPr>
          <w:sz w:val="22"/>
          <w:szCs w:val="22"/>
        </w:rPr>
        <w:t>ing</w:t>
      </w:r>
      <w:r w:rsidR="00D336B9" w:rsidRPr="00735F48">
        <w:rPr>
          <w:sz w:val="22"/>
          <w:szCs w:val="22"/>
        </w:rPr>
        <w:t xml:space="preserve"> zone </w:t>
      </w:r>
      <w:r w:rsidRPr="00735F48">
        <w:rPr>
          <w:sz w:val="22"/>
          <w:szCs w:val="22"/>
        </w:rPr>
        <w:t>in order to develop an</w:t>
      </w:r>
      <w:r w:rsidR="00D336B9" w:rsidRPr="00735F48">
        <w:rPr>
          <w:sz w:val="22"/>
          <w:szCs w:val="22"/>
        </w:rPr>
        <w:t xml:space="preserve"> Index of Abundance</w:t>
      </w:r>
      <w:r w:rsidR="006F59FA">
        <w:rPr>
          <w:sz w:val="22"/>
          <w:szCs w:val="22"/>
        </w:rPr>
        <w:t xml:space="preserve"> </w:t>
      </w:r>
      <w:r w:rsidR="00D336B9" w:rsidRPr="00735F48">
        <w:rPr>
          <w:sz w:val="22"/>
          <w:szCs w:val="22"/>
        </w:rPr>
        <w:t>for mice</w:t>
      </w:r>
      <w:r w:rsidR="003F1C80" w:rsidRPr="00735F48">
        <w:rPr>
          <w:sz w:val="22"/>
          <w:szCs w:val="22"/>
        </w:rPr>
        <w:t xml:space="preserve"> (</w:t>
      </w:r>
      <w:r w:rsidR="009A13CE" w:rsidRPr="00735F48">
        <w:rPr>
          <w:sz w:val="22"/>
          <w:szCs w:val="22"/>
        </w:rPr>
        <w:t>Fig.</w:t>
      </w:r>
      <w:r w:rsidR="003F1C80" w:rsidRPr="00735F48">
        <w:rPr>
          <w:sz w:val="22"/>
          <w:szCs w:val="22"/>
        </w:rPr>
        <w:t xml:space="preserve"> </w:t>
      </w:r>
      <w:r w:rsidR="00342B31" w:rsidRPr="00735F48">
        <w:rPr>
          <w:sz w:val="22"/>
          <w:szCs w:val="22"/>
        </w:rPr>
        <w:t>1</w:t>
      </w:r>
      <w:r w:rsidR="003F1C80" w:rsidRPr="00735F48">
        <w:rPr>
          <w:sz w:val="22"/>
          <w:szCs w:val="22"/>
        </w:rPr>
        <w:t>)</w:t>
      </w:r>
      <w:r w:rsidR="001B32BC" w:rsidRPr="00735F48">
        <w:rPr>
          <w:sz w:val="22"/>
          <w:szCs w:val="22"/>
        </w:rPr>
        <w:t xml:space="preserve">. </w:t>
      </w:r>
    </w:p>
    <w:p w14:paraId="3C47C25E" w14:textId="77777777" w:rsidR="00342B31" w:rsidRDefault="00342B31" w:rsidP="001F0CFB">
      <w:pPr>
        <w:pStyle w:val="Default"/>
        <w:spacing w:line="276" w:lineRule="auto"/>
        <w:ind w:left="630"/>
        <w:jc w:val="both"/>
        <w:rPr>
          <w:sz w:val="22"/>
          <w:szCs w:val="22"/>
        </w:rPr>
      </w:pPr>
    </w:p>
    <w:p w14:paraId="27F85828" w14:textId="77777777" w:rsidR="001F0CFB" w:rsidRPr="0001247F" w:rsidRDefault="006F59FA" w:rsidP="0001247F">
      <w:pPr>
        <w:spacing w:line="276" w:lineRule="auto"/>
        <w:rPr>
          <w:rFonts w:cs="Times New Roman"/>
          <w:i/>
          <w:sz w:val="22"/>
        </w:rPr>
      </w:pPr>
      <w:r>
        <w:rPr>
          <w:rFonts w:cs="Times New Roman"/>
          <w:i/>
          <w:sz w:val="22"/>
        </w:rPr>
        <w:t>Monthly mouse trapping</w:t>
      </w:r>
    </w:p>
    <w:p w14:paraId="7D5ABF5C" w14:textId="77777777" w:rsidR="001F0CFB" w:rsidRPr="00735F48" w:rsidRDefault="00D1616A" w:rsidP="00D1616A">
      <w:pPr>
        <w:pStyle w:val="Default"/>
        <w:spacing w:line="276" w:lineRule="auto"/>
        <w:jc w:val="both"/>
        <w:rPr>
          <w:sz w:val="22"/>
          <w:szCs w:val="22"/>
        </w:rPr>
      </w:pPr>
      <w:r>
        <w:rPr>
          <w:sz w:val="22"/>
          <w:szCs w:val="22"/>
        </w:rPr>
        <w:t>Thirty three</w:t>
      </w:r>
      <w:r w:rsidR="001F0CFB" w:rsidRPr="00735F48">
        <w:rPr>
          <w:sz w:val="22"/>
          <w:szCs w:val="22"/>
        </w:rPr>
        <w:t xml:space="preserve"> permanent mouse trapping locations were established on SEFI for conducting monthly mouse trapping as a means of establishing a monthly index of </w:t>
      </w:r>
      <w:r w:rsidR="006F59FA">
        <w:rPr>
          <w:sz w:val="22"/>
          <w:szCs w:val="22"/>
        </w:rPr>
        <w:t xml:space="preserve">activity </w:t>
      </w:r>
      <w:r w:rsidR="001F0CFB" w:rsidRPr="00735F48">
        <w:rPr>
          <w:sz w:val="22"/>
          <w:szCs w:val="22"/>
        </w:rPr>
        <w:t xml:space="preserve">throughout the year. In addition to the 28 sites previously used in USFWS mouse trapping studies conducted from 2001-2004 </w:t>
      </w:r>
      <w:r w:rsidR="005368A0">
        <w:rPr>
          <w:sz w:val="22"/>
          <w:szCs w:val="22"/>
        </w:rPr>
        <w:fldChar w:fldCharType="begin"/>
      </w:r>
      <w:r w:rsidR="005368A0">
        <w:rPr>
          <w:sz w:val="22"/>
          <w:szCs w:val="22"/>
        </w:rPr>
        <w:instrText xml:space="preserve"> ADDIN EN.CITE &lt;EndNote&gt;&lt;Cite&gt;&lt;Author&gt;Irwin&lt;/Author&gt;&lt;Year&gt;2006&lt;/Year&gt;&lt;RecNum&gt;6635&lt;/RecNum&gt;&lt;DisplayText&gt;(Irwin 2006)&lt;/DisplayText&gt;&lt;record&gt;&lt;rec-number&gt;6635&lt;/rec-number&gt;&lt;foreign-keys&gt;&lt;key app="EN" db-id="axpzfefti950tsexwe850x28sd9z2x2adaww"&gt;6635&lt;/key&gt;&lt;/foreign-keys&gt;&lt;ref-type name="Report"&gt;27&lt;/ref-type&gt;&lt;contributors&gt;&lt;authors&gt;&lt;author&gt;Irwin, J.&lt;/author&gt;&lt;/authors&gt;&lt;secondary-authors&gt;&lt;author&gt;Unpublished report to U.S. Fish and Wildlife Service. Farallon National Wildlife Refuge, Freemont, CA&lt;/author&gt;&lt;/secondary-authors&gt;&lt;/contributors&gt;&lt;titles&gt;&lt;title&gt;The impact of house mice on ashy-storm petrels on Southeast Farallon Island&amp;#xD;&lt;/title&gt;&lt;/titles&gt;&lt;dates&gt;&lt;year&gt;2006&lt;/year&gt;&lt;/dates&gt;&lt;urls&gt;&lt;/urls&gt;&lt;/record&gt;&lt;/Cite&gt;&lt;/EndNote&gt;</w:instrText>
      </w:r>
      <w:r w:rsidR="005368A0">
        <w:rPr>
          <w:sz w:val="22"/>
          <w:szCs w:val="22"/>
        </w:rPr>
        <w:fldChar w:fldCharType="separate"/>
      </w:r>
      <w:r w:rsidR="005368A0">
        <w:rPr>
          <w:noProof/>
          <w:sz w:val="22"/>
          <w:szCs w:val="22"/>
        </w:rPr>
        <w:t>(</w:t>
      </w:r>
      <w:hyperlink w:anchor="_ENREF_12" w:tooltip="Irwin, 2006 #6635" w:history="1">
        <w:r w:rsidR="0005247C">
          <w:rPr>
            <w:noProof/>
            <w:sz w:val="22"/>
            <w:szCs w:val="22"/>
          </w:rPr>
          <w:t>Irwin 2006</w:t>
        </w:r>
      </w:hyperlink>
      <w:r w:rsidR="005368A0">
        <w:rPr>
          <w:noProof/>
          <w:sz w:val="22"/>
          <w:szCs w:val="22"/>
        </w:rPr>
        <w:t>)</w:t>
      </w:r>
      <w:r w:rsidR="005368A0">
        <w:rPr>
          <w:sz w:val="22"/>
          <w:szCs w:val="22"/>
        </w:rPr>
        <w:fldChar w:fldCharType="end"/>
      </w:r>
      <w:r w:rsidR="005368A0">
        <w:rPr>
          <w:sz w:val="22"/>
          <w:szCs w:val="22"/>
        </w:rPr>
        <w:t xml:space="preserve">, </w:t>
      </w:r>
      <w:r w:rsidR="001F0CFB" w:rsidRPr="00735F48">
        <w:rPr>
          <w:sz w:val="22"/>
          <w:szCs w:val="22"/>
        </w:rPr>
        <w:t xml:space="preserve">five new locations were established in the Lighthouse Hill area to obtain a more representative sample from this habitat type. Sites were marked with white PVC, aluminum tags, and had GPS coordinates recorded (Fig. 1). </w:t>
      </w:r>
    </w:p>
    <w:p w14:paraId="1D6C1B8B" w14:textId="77777777" w:rsidR="001F0CFB" w:rsidRPr="00735F48" w:rsidRDefault="001F0CFB" w:rsidP="00342B31">
      <w:pPr>
        <w:pStyle w:val="Default"/>
        <w:spacing w:line="276" w:lineRule="auto"/>
        <w:jc w:val="both"/>
        <w:rPr>
          <w:sz w:val="22"/>
          <w:szCs w:val="22"/>
        </w:rPr>
      </w:pPr>
    </w:p>
    <w:p w14:paraId="5769655B" w14:textId="77777777" w:rsidR="00342B31" w:rsidRPr="00735F48" w:rsidRDefault="00342B31" w:rsidP="00342B31">
      <w:pPr>
        <w:pStyle w:val="Default"/>
        <w:rPr>
          <w:sz w:val="22"/>
          <w:szCs w:val="22"/>
        </w:rPr>
      </w:pPr>
      <w:r w:rsidRPr="00735F48">
        <w:rPr>
          <w:noProof/>
          <w:sz w:val="22"/>
          <w:szCs w:val="22"/>
        </w:rPr>
        <w:drawing>
          <wp:inline distT="0" distB="0" distL="0" distR="0" wp14:anchorId="576AAD98" wp14:editId="329280BA">
            <wp:extent cx="3395065" cy="333954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trial_trapping.jpg"/>
                    <pic:cNvPicPr/>
                  </pic:nvPicPr>
                  <pic:blipFill rotWithShape="1">
                    <a:blip r:embed="rId12">
                      <a:extLst>
                        <a:ext uri="{28A0092B-C50C-407E-A947-70E740481C1C}">
                          <a14:useLocalDpi xmlns:a14="http://schemas.microsoft.com/office/drawing/2010/main" val="0"/>
                        </a:ext>
                      </a:extLst>
                    </a:blip>
                    <a:srcRect l="3672" t="10493" b="16289"/>
                    <a:stretch/>
                  </pic:blipFill>
                  <pic:spPr bwMode="auto">
                    <a:xfrm>
                      <a:off x="0" y="0"/>
                      <a:ext cx="3407181" cy="3351466"/>
                    </a:xfrm>
                    <a:prstGeom prst="rect">
                      <a:avLst/>
                    </a:prstGeom>
                    <a:ln>
                      <a:noFill/>
                    </a:ln>
                    <a:extLst>
                      <a:ext uri="{53640926-AAD7-44D8-BBD7-CCE9431645EC}">
                        <a14:shadowObscured xmlns:a14="http://schemas.microsoft.com/office/drawing/2010/main"/>
                      </a:ext>
                    </a:extLst>
                  </pic:spPr>
                </pic:pic>
              </a:graphicData>
            </a:graphic>
          </wp:inline>
        </w:drawing>
      </w:r>
    </w:p>
    <w:p w14:paraId="0162474D" w14:textId="77777777" w:rsidR="00342B31" w:rsidRPr="00654711" w:rsidRDefault="009A13CE" w:rsidP="00342B31">
      <w:pPr>
        <w:pStyle w:val="Default"/>
        <w:rPr>
          <w:sz w:val="22"/>
          <w:szCs w:val="20"/>
        </w:rPr>
      </w:pPr>
      <w:r w:rsidRPr="00654711">
        <w:rPr>
          <w:sz w:val="22"/>
          <w:szCs w:val="20"/>
        </w:rPr>
        <w:t>Fig.</w:t>
      </w:r>
      <w:r w:rsidR="00342B31" w:rsidRPr="00654711">
        <w:rPr>
          <w:sz w:val="22"/>
          <w:szCs w:val="20"/>
        </w:rPr>
        <w:t xml:space="preserve"> 1. Location of </w:t>
      </w:r>
      <w:r w:rsidR="00654711">
        <w:rPr>
          <w:sz w:val="22"/>
          <w:szCs w:val="20"/>
        </w:rPr>
        <w:t xml:space="preserve">the </w:t>
      </w:r>
      <w:r w:rsidR="00342B31" w:rsidRPr="00654711">
        <w:rPr>
          <w:sz w:val="22"/>
          <w:szCs w:val="20"/>
        </w:rPr>
        <w:t>Index of Abundance trapping grid and monthly mouse trapping locations.</w:t>
      </w:r>
      <w:r w:rsidR="00704F70" w:rsidRPr="00654711">
        <w:rPr>
          <w:sz w:val="22"/>
          <w:szCs w:val="20"/>
        </w:rPr>
        <w:t xml:space="preserve"> </w:t>
      </w:r>
    </w:p>
    <w:p w14:paraId="32561663" w14:textId="77777777" w:rsidR="007524F3" w:rsidRPr="00735F48" w:rsidRDefault="007524F3" w:rsidP="007524F3">
      <w:pPr>
        <w:pStyle w:val="Default"/>
        <w:spacing w:line="276" w:lineRule="auto"/>
        <w:ind w:firstLine="720"/>
        <w:rPr>
          <w:b/>
          <w:sz w:val="22"/>
          <w:szCs w:val="22"/>
        </w:rPr>
      </w:pPr>
    </w:p>
    <w:p w14:paraId="2BA59D66" w14:textId="77777777" w:rsidR="0065481E" w:rsidRPr="006D7294" w:rsidRDefault="0065481E"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10" w:name="_Toc353193575"/>
      <w:r w:rsidRPr="006D7294">
        <w:rPr>
          <w:rFonts w:eastAsiaTheme="majorEastAsia" w:cs="Times New Roman"/>
          <w:b/>
          <w:bCs/>
          <w:smallCaps w:val="0"/>
          <w:color w:val="365F91" w:themeColor="accent1" w:themeShade="BF"/>
          <w:szCs w:val="24"/>
        </w:rPr>
        <w:t>Mouse Reproductive Status</w:t>
      </w:r>
      <w:bookmarkEnd w:id="10"/>
    </w:p>
    <w:p w14:paraId="0B941156" w14:textId="77777777" w:rsidR="00D336B9" w:rsidRPr="00735F48" w:rsidRDefault="0065481E" w:rsidP="00D1616A">
      <w:pPr>
        <w:pStyle w:val="Default"/>
        <w:spacing w:line="276" w:lineRule="auto"/>
        <w:jc w:val="both"/>
        <w:rPr>
          <w:sz w:val="22"/>
          <w:szCs w:val="22"/>
        </w:rPr>
      </w:pPr>
      <w:r w:rsidRPr="00735F48">
        <w:rPr>
          <w:sz w:val="22"/>
          <w:szCs w:val="22"/>
        </w:rPr>
        <w:t xml:space="preserve">All mice trapped </w:t>
      </w:r>
      <w:r w:rsidR="006F59FA">
        <w:rPr>
          <w:sz w:val="22"/>
          <w:szCs w:val="22"/>
        </w:rPr>
        <w:t xml:space="preserve">during our </w:t>
      </w:r>
      <w:r w:rsidRPr="00735F48">
        <w:rPr>
          <w:sz w:val="22"/>
          <w:szCs w:val="22"/>
        </w:rPr>
        <w:t>trials were assessed for reproductive activity</w:t>
      </w:r>
      <w:r w:rsidR="007A77B5" w:rsidRPr="00735F48">
        <w:rPr>
          <w:sz w:val="22"/>
          <w:szCs w:val="22"/>
        </w:rPr>
        <w:t>, including descended testes in males and perforate vaginas and enlarged mammae in females.</w:t>
      </w:r>
    </w:p>
    <w:p w14:paraId="4A69BFB5" w14:textId="77777777" w:rsidR="007D2556" w:rsidRPr="006D7294" w:rsidRDefault="00FC1EDE"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11" w:name="_Toc353193576"/>
      <w:r w:rsidRPr="006D7294">
        <w:rPr>
          <w:rFonts w:eastAsiaTheme="majorEastAsia" w:cs="Times New Roman"/>
          <w:b/>
          <w:bCs/>
          <w:smallCaps w:val="0"/>
          <w:color w:val="365F91" w:themeColor="accent1" w:themeShade="BF"/>
          <w:szCs w:val="24"/>
        </w:rPr>
        <w:lastRenderedPageBreak/>
        <w:t>Biomarker</w:t>
      </w:r>
      <w:r w:rsidR="002E3AE1" w:rsidRPr="006D7294">
        <w:rPr>
          <w:rFonts w:eastAsiaTheme="majorEastAsia" w:cs="Times New Roman"/>
          <w:b/>
          <w:bCs/>
          <w:smallCaps w:val="0"/>
          <w:color w:val="365F91" w:themeColor="accent1" w:themeShade="BF"/>
          <w:szCs w:val="24"/>
        </w:rPr>
        <w:t xml:space="preserve"> Persistence </w:t>
      </w:r>
      <w:r w:rsidR="00B079CA" w:rsidRPr="006D7294">
        <w:rPr>
          <w:rFonts w:eastAsiaTheme="majorEastAsia" w:cs="Times New Roman"/>
          <w:b/>
          <w:bCs/>
          <w:smallCaps w:val="0"/>
          <w:color w:val="365F91" w:themeColor="accent1" w:themeShade="BF"/>
          <w:szCs w:val="24"/>
        </w:rPr>
        <w:t>in Mice</w:t>
      </w:r>
      <w:bookmarkEnd w:id="11"/>
    </w:p>
    <w:p w14:paraId="55EC726F" w14:textId="77777777" w:rsidR="007B3057" w:rsidRPr="00735F48" w:rsidRDefault="006F59FA" w:rsidP="00B17CBB">
      <w:pPr>
        <w:pStyle w:val="Default"/>
        <w:spacing w:line="276" w:lineRule="auto"/>
        <w:jc w:val="both"/>
        <w:rPr>
          <w:sz w:val="22"/>
          <w:szCs w:val="22"/>
        </w:rPr>
      </w:pPr>
      <w:r>
        <w:rPr>
          <w:sz w:val="22"/>
          <w:szCs w:val="22"/>
        </w:rPr>
        <w:t xml:space="preserve">To guide our interpretation of the mouse exposure field study described below, </w:t>
      </w:r>
      <w:r w:rsidR="005068BB">
        <w:rPr>
          <w:sz w:val="22"/>
          <w:szCs w:val="22"/>
        </w:rPr>
        <w:t xml:space="preserve">a study of captive Farallons </w:t>
      </w:r>
      <w:r w:rsidR="007D2556" w:rsidRPr="00735F48">
        <w:rPr>
          <w:sz w:val="22"/>
          <w:szCs w:val="22"/>
        </w:rPr>
        <w:t xml:space="preserve">mice </w:t>
      </w:r>
      <w:r w:rsidR="005068BB">
        <w:rPr>
          <w:sz w:val="22"/>
          <w:szCs w:val="22"/>
        </w:rPr>
        <w:t xml:space="preserve">was used </w:t>
      </w:r>
      <w:r w:rsidR="007D2556" w:rsidRPr="00735F48">
        <w:rPr>
          <w:sz w:val="22"/>
          <w:szCs w:val="22"/>
        </w:rPr>
        <w:t xml:space="preserve">to determine </w:t>
      </w:r>
      <w:r w:rsidR="00744C97" w:rsidRPr="00735F48">
        <w:rPr>
          <w:sz w:val="22"/>
          <w:szCs w:val="22"/>
        </w:rPr>
        <w:t xml:space="preserve">how long </w:t>
      </w:r>
      <w:r w:rsidR="005068BB">
        <w:rPr>
          <w:sz w:val="22"/>
          <w:szCs w:val="22"/>
        </w:rPr>
        <w:t xml:space="preserve">pyranine </w:t>
      </w:r>
      <w:r w:rsidR="00744C97" w:rsidRPr="00735F48">
        <w:rPr>
          <w:sz w:val="22"/>
          <w:szCs w:val="22"/>
        </w:rPr>
        <w:t>persist</w:t>
      </w:r>
      <w:r w:rsidR="005068BB">
        <w:rPr>
          <w:sz w:val="22"/>
          <w:szCs w:val="22"/>
        </w:rPr>
        <w:t>s</w:t>
      </w:r>
      <w:r w:rsidR="00744C97" w:rsidRPr="00735F48">
        <w:rPr>
          <w:sz w:val="22"/>
          <w:szCs w:val="22"/>
        </w:rPr>
        <w:t xml:space="preserve"> in the gastrointestinal tract after </w:t>
      </w:r>
      <w:r w:rsidR="005068BB">
        <w:rPr>
          <w:sz w:val="22"/>
          <w:szCs w:val="22"/>
        </w:rPr>
        <w:t>consumption</w:t>
      </w:r>
      <w:r w:rsidR="00231490" w:rsidRPr="00735F48">
        <w:rPr>
          <w:sz w:val="22"/>
          <w:szCs w:val="22"/>
        </w:rPr>
        <w:t>.</w:t>
      </w:r>
      <w:r w:rsidR="00704F70" w:rsidRPr="00735F48">
        <w:rPr>
          <w:sz w:val="22"/>
          <w:szCs w:val="22"/>
        </w:rPr>
        <w:t xml:space="preserve"> </w:t>
      </w:r>
      <w:r w:rsidR="00343C24" w:rsidRPr="00735F48">
        <w:rPr>
          <w:sz w:val="22"/>
          <w:szCs w:val="22"/>
        </w:rPr>
        <w:t>Pyranine fluoresce</w:t>
      </w:r>
      <w:r w:rsidR="005068BB">
        <w:rPr>
          <w:sz w:val="22"/>
          <w:szCs w:val="22"/>
        </w:rPr>
        <w:t>s</w:t>
      </w:r>
      <w:r w:rsidR="00343C24" w:rsidRPr="00735F48">
        <w:rPr>
          <w:sz w:val="22"/>
          <w:szCs w:val="22"/>
        </w:rPr>
        <w:t xml:space="preserve"> green </w:t>
      </w:r>
      <w:r w:rsidR="005068BB">
        <w:rPr>
          <w:sz w:val="22"/>
          <w:szCs w:val="22"/>
        </w:rPr>
        <w:t xml:space="preserve">when </w:t>
      </w:r>
      <w:r w:rsidR="00343C24" w:rsidRPr="00735F48">
        <w:rPr>
          <w:sz w:val="22"/>
          <w:szCs w:val="22"/>
        </w:rPr>
        <w:t>expos</w:t>
      </w:r>
      <w:r w:rsidR="005068BB">
        <w:rPr>
          <w:sz w:val="22"/>
          <w:szCs w:val="22"/>
        </w:rPr>
        <w:t>ed</w:t>
      </w:r>
      <w:r w:rsidR="00343C24" w:rsidRPr="00735F48">
        <w:rPr>
          <w:sz w:val="22"/>
          <w:szCs w:val="22"/>
        </w:rPr>
        <w:t xml:space="preserve"> to ultraviolet light (UV).</w:t>
      </w:r>
      <w:r w:rsidR="00704F70" w:rsidRPr="00735F48">
        <w:rPr>
          <w:sz w:val="22"/>
          <w:szCs w:val="22"/>
        </w:rPr>
        <w:t xml:space="preserve"> </w:t>
      </w:r>
      <w:r w:rsidR="005068BB">
        <w:rPr>
          <w:sz w:val="22"/>
          <w:szCs w:val="22"/>
        </w:rPr>
        <w:t xml:space="preserve">Twelve mice were fed a </w:t>
      </w:r>
      <w:r w:rsidR="005068BB" w:rsidRPr="00735F48">
        <w:rPr>
          <w:sz w:val="22"/>
          <w:szCs w:val="22"/>
        </w:rPr>
        <w:t>non-toxic form of Brodifacoum-</w:t>
      </w:r>
      <w:r w:rsidR="005068BB" w:rsidRPr="00735F48">
        <w:rPr>
          <w:rFonts w:eastAsia="Calibri"/>
          <w:sz w:val="22"/>
          <w:szCs w:val="22"/>
        </w:rPr>
        <w:t>25</w:t>
      </w:r>
      <w:r w:rsidR="005068BB" w:rsidRPr="00735F48">
        <w:rPr>
          <w:sz w:val="22"/>
          <w:szCs w:val="22"/>
        </w:rPr>
        <w:t>D</w:t>
      </w:r>
      <w:r w:rsidR="005068BB" w:rsidRPr="00735F48">
        <w:rPr>
          <w:rFonts w:eastAsia="Calibri"/>
          <w:sz w:val="22"/>
          <w:szCs w:val="22"/>
        </w:rPr>
        <w:t xml:space="preserve"> Conservation (</w:t>
      </w:r>
      <w:r w:rsidR="005068BB" w:rsidRPr="00735F48">
        <w:rPr>
          <w:sz w:val="22"/>
          <w:szCs w:val="22"/>
        </w:rPr>
        <w:t xml:space="preserve">Bell Laboratories, Inc. Madison, WI, </w:t>
      </w:r>
      <w:r w:rsidR="005068BB" w:rsidRPr="00735F48">
        <w:rPr>
          <w:color w:val="231F20"/>
          <w:sz w:val="22"/>
          <w:szCs w:val="22"/>
        </w:rPr>
        <w:t>EPA Reg. No. 56228-37</w:t>
      </w:r>
      <w:r w:rsidR="005068BB" w:rsidRPr="00735F48">
        <w:rPr>
          <w:sz w:val="22"/>
          <w:szCs w:val="22"/>
        </w:rPr>
        <w:t xml:space="preserve">) infused with 0.2% pyranine </w:t>
      </w:r>
      <w:r w:rsidR="005068BB">
        <w:rPr>
          <w:sz w:val="22"/>
          <w:szCs w:val="22"/>
        </w:rPr>
        <w:t xml:space="preserve">during a </w:t>
      </w:r>
      <w:r w:rsidR="004C4E7C" w:rsidRPr="00735F48">
        <w:rPr>
          <w:sz w:val="22"/>
          <w:szCs w:val="22"/>
        </w:rPr>
        <w:t>six-</w:t>
      </w:r>
      <w:r w:rsidR="00BE4EB0" w:rsidRPr="00735F48">
        <w:rPr>
          <w:sz w:val="22"/>
          <w:szCs w:val="22"/>
        </w:rPr>
        <w:t xml:space="preserve">day no choice trial </w:t>
      </w:r>
      <w:r w:rsidR="005068BB">
        <w:rPr>
          <w:sz w:val="22"/>
          <w:szCs w:val="22"/>
        </w:rPr>
        <w:t xml:space="preserve">undertaken on </w:t>
      </w:r>
      <w:r w:rsidR="00231490" w:rsidRPr="00735F48">
        <w:rPr>
          <w:sz w:val="22"/>
          <w:szCs w:val="22"/>
        </w:rPr>
        <w:t>the island</w:t>
      </w:r>
      <w:r w:rsidR="005068BB">
        <w:rPr>
          <w:sz w:val="22"/>
          <w:szCs w:val="22"/>
        </w:rPr>
        <w:t>. T</w:t>
      </w:r>
      <w:r w:rsidR="00231490" w:rsidRPr="00735F48">
        <w:rPr>
          <w:sz w:val="22"/>
          <w:szCs w:val="22"/>
        </w:rPr>
        <w:t xml:space="preserve">wo mice </w:t>
      </w:r>
      <w:r w:rsidR="005068BB">
        <w:rPr>
          <w:sz w:val="22"/>
          <w:szCs w:val="22"/>
        </w:rPr>
        <w:t>were also kept as a control</w:t>
      </w:r>
      <w:r w:rsidR="005068BB" w:rsidRPr="00735F48">
        <w:rPr>
          <w:sz w:val="22"/>
          <w:szCs w:val="22"/>
        </w:rPr>
        <w:t>.</w:t>
      </w:r>
    </w:p>
    <w:p w14:paraId="6AEEEF3A" w14:textId="77777777" w:rsidR="007B3057" w:rsidRPr="00735F48" w:rsidRDefault="007B3057" w:rsidP="00B17CBB">
      <w:pPr>
        <w:pStyle w:val="Default"/>
        <w:spacing w:line="276" w:lineRule="auto"/>
        <w:jc w:val="both"/>
        <w:rPr>
          <w:sz w:val="22"/>
          <w:szCs w:val="22"/>
        </w:rPr>
      </w:pPr>
    </w:p>
    <w:p w14:paraId="6B5C7B47" w14:textId="77777777" w:rsidR="004C4E7C" w:rsidRDefault="00231490" w:rsidP="00B17CBB">
      <w:pPr>
        <w:pStyle w:val="Default"/>
        <w:spacing w:line="276" w:lineRule="auto"/>
        <w:jc w:val="both"/>
        <w:rPr>
          <w:sz w:val="22"/>
          <w:szCs w:val="22"/>
        </w:rPr>
      </w:pPr>
      <w:r w:rsidRPr="00735F48">
        <w:rPr>
          <w:sz w:val="22"/>
          <w:szCs w:val="22"/>
        </w:rPr>
        <w:t xml:space="preserve">The </w:t>
      </w:r>
      <w:r w:rsidR="005068BB">
        <w:rPr>
          <w:sz w:val="22"/>
          <w:szCs w:val="22"/>
        </w:rPr>
        <w:t xml:space="preserve">twelve mice were divided into </w:t>
      </w:r>
      <w:r w:rsidRPr="00735F48">
        <w:rPr>
          <w:sz w:val="22"/>
          <w:szCs w:val="22"/>
        </w:rPr>
        <w:t xml:space="preserve">three </w:t>
      </w:r>
      <w:r w:rsidR="005068BB">
        <w:rPr>
          <w:sz w:val="22"/>
          <w:szCs w:val="22"/>
        </w:rPr>
        <w:t xml:space="preserve">different </w:t>
      </w:r>
      <w:r w:rsidRPr="00735F48">
        <w:rPr>
          <w:sz w:val="22"/>
          <w:szCs w:val="22"/>
        </w:rPr>
        <w:t xml:space="preserve">exposure groups </w:t>
      </w:r>
      <w:r w:rsidR="005068BB">
        <w:rPr>
          <w:sz w:val="22"/>
          <w:szCs w:val="22"/>
        </w:rPr>
        <w:t xml:space="preserve">with </w:t>
      </w:r>
      <w:r w:rsidRPr="00735F48">
        <w:rPr>
          <w:sz w:val="22"/>
          <w:szCs w:val="22"/>
        </w:rPr>
        <w:t>four mice in each</w:t>
      </w:r>
      <w:r w:rsidR="00890D37" w:rsidRPr="00735F48">
        <w:rPr>
          <w:sz w:val="22"/>
          <w:szCs w:val="22"/>
        </w:rPr>
        <w:t xml:space="preserve"> group</w:t>
      </w:r>
      <w:r w:rsidR="005068BB">
        <w:rPr>
          <w:sz w:val="22"/>
          <w:szCs w:val="22"/>
        </w:rPr>
        <w:t>.</w:t>
      </w:r>
      <w:r w:rsidR="00890D37" w:rsidRPr="00735F48">
        <w:rPr>
          <w:sz w:val="22"/>
          <w:szCs w:val="22"/>
        </w:rPr>
        <w:t xml:space="preserve"> </w:t>
      </w:r>
      <w:r w:rsidR="005068BB">
        <w:rPr>
          <w:sz w:val="22"/>
          <w:szCs w:val="22"/>
        </w:rPr>
        <w:t>T</w:t>
      </w:r>
      <w:r w:rsidR="00890D37" w:rsidRPr="00735F48">
        <w:rPr>
          <w:sz w:val="22"/>
          <w:szCs w:val="22"/>
        </w:rPr>
        <w:t xml:space="preserve">wo </w:t>
      </w:r>
      <w:r w:rsidR="005068BB">
        <w:rPr>
          <w:sz w:val="22"/>
          <w:szCs w:val="22"/>
        </w:rPr>
        <w:t xml:space="preserve">adult </w:t>
      </w:r>
      <w:r w:rsidR="00890D37" w:rsidRPr="00735F48">
        <w:rPr>
          <w:sz w:val="22"/>
          <w:szCs w:val="22"/>
        </w:rPr>
        <w:t>male</w:t>
      </w:r>
      <w:r w:rsidR="005068BB">
        <w:rPr>
          <w:sz w:val="22"/>
          <w:szCs w:val="22"/>
        </w:rPr>
        <w:t>s</w:t>
      </w:r>
      <w:r w:rsidR="00890D37" w:rsidRPr="00735F48">
        <w:rPr>
          <w:sz w:val="22"/>
          <w:szCs w:val="22"/>
        </w:rPr>
        <w:t xml:space="preserve"> and two </w:t>
      </w:r>
      <w:r w:rsidR="005068BB">
        <w:rPr>
          <w:sz w:val="22"/>
          <w:szCs w:val="22"/>
        </w:rPr>
        <w:t xml:space="preserve">adult </w:t>
      </w:r>
      <w:r w:rsidR="00890D37" w:rsidRPr="00735F48">
        <w:rPr>
          <w:sz w:val="22"/>
          <w:szCs w:val="22"/>
        </w:rPr>
        <w:t>female</w:t>
      </w:r>
      <w:r w:rsidR="005068BB">
        <w:rPr>
          <w:sz w:val="22"/>
          <w:szCs w:val="22"/>
        </w:rPr>
        <w:t>s</w:t>
      </w:r>
      <w:r w:rsidR="00890D37" w:rsidRPr="00735F48">
        <w:rPr>
          <w:sz w:val="22"/>
          <w:szCs w:val="22"/>
        </w:rPr>
        <w:t xml:space="preserve"> in good condition </w:t>
      </w:r>
      <w:r w:rsidR="005068BB">
        <w:rPr>
          <w:sz w:val="22"/>
          <w:szCs w:val="22"/>
        </w:rPr>
        <w:t xml:space="preserve">were </w:t>
      </w:r>
      <w:r w:rsidR="004C4E7C" w:rsidRPr="00735F48">
        <w:rPr>
          <w:sz w:val="22"/>
          <w:szCs w:val="22"/>
        </w:rPr>
        <w:t xml:space="preserve">randomly placed </w:t>
      </w:r>
      <w:r w:rsidR="00890D37" w:rsidRPr="00735F48">
        <w:rPr>
          <w:sz w:val="22"/>
          <w:szCs w:val="22"/>
        </w:rPr>
        <w:t xml:space="preserve">in each group. </w:t>
      </w:r>
      <w:r w:rsidR="007D7A21">
        <w:rPr>
          <w:sz w:val="22"/>
          <w:szCs w:val="22"/>
        </w:rPr>
        <w:t>On the first day of the study, m</w:t>
      </w:r>
      <w:r w:rsidR="00890D37" w:rsidRPr="00735F48">
        <w:rPr>
          <w:sz w:val="22"/>
          <w:szCs w:val="22"/>
        </w:rPr>
        <w:t xml:space="preserve">ice in </w:t>
      </w:r>
      <w:r w:rsidR="005068BB">
        <w:rPr>
          <w:sz w:val="22"/>
          <w:szCs w:val="22"/>
        </w:rPr>
        <w:t xml:space="preserve">Group 1 </w:t>
      </w:r>
      <w:r w:rsidRPr="00735F48">
        <w:rPr>
          <w:sz w:val="22"/>
          <w:szCs w:val="22"/>
        </w:rPr>
        <w:t xml:space="preserve">were fed </w:t>
      </w:r>
      <w:r w:rsidR="005068BB">
        <w:rPr>
          <w:sz w:val="22"/>
          <w:szCs w:val="22"/>
        </w:rPr>
        <w:t xml:space="preserve">an amount of non-toxic bait equivalent to half the amount </w:t>
      </w:r>
      <w:r w:rsidR="007D7A21">
        <w:rPr>
          <w:sz w:val="22"/>
          <w:szCs w:val="22"/>
        </w:rPr>
        <w:t xml:space="preserve">of </w:t>
      </w:r>
      <w:r w:rsidR="007D7A21" w:rsidRPr="00735F48">
        <w:rPr>
          <w:sz w:val="22"/>
          <w:szCs w:val="22"/>
        </w:rPr>
        <w:t>Brodifacoum-</w:t>
      </w:r>
      <w:r w:rsidR="007D7A21" w:rsidRPr="00735F48">
        <w:rPr>
          <w:rFonts w:eastAsia="Calibri"/>
          <w:sz w:val="22"/>
          <w:szCs w:val="22"/>
        </w:rPr>
        <w:t>25</w:t>
      </w:r>
      <w:r w:rsidR="007D7A21" w:rsidRPr="00735F48">
        <w:rPr>
          <w:sz w:val="22"/>
          <w:szCs w:val="22"/>
        </w:rPr>
        <w:t>D</w:t>
      </w:r>
      <w:r w:rsidR="007D7A21" w:rsidRPr="00735F48">
        <w:rPr>
          <w:rFonts w:eastAsia="Calibri"/>
          <w:sz w:val="22"/>
          <w:szCs w:val="22"/>
        </w:rPr>
        <w:t xml:space="preserve"> Conservation </w:t>
      </w:r>
      <w:r w:rsidR="005068BB">
        <w:rPr>
          <w:sz w:val="22"/>
          <w:szCs w:val="22"/>
        </w:rPr>
        <w:t xml:space="preserve">required for ingestion of a </w:t>
      </w:r>
      <w:r w:rsidRPr="00735F48">
        <w:rPr>
          <w:sz w:val="22"/>
          <w:szCs w:val="22"/>
        </w:rPr>
        <w:t>LD50</w:t>
      </w:r>
      <w:r w:rsidR="00744C97" w:rsidRPr="00735F48">
        <w:rPr>
          <w:sz w:val="22"/>
          <w:szCs w:val="22"/>
        </w:rPr>
        <w:t xml:space="preserve"> (approximately 0.5 g)</w:t>
      </w:r>
      <w:r w:rsidR="005068BB">
        <w:rPr>
          <w:sz w:val="22"/>
          <w:szCs w:val="22"/>
        </w:rPr>
        <w:t xml:space="preserve">. Mice in Group 2 were fed an amount </w:t>
      </w:r>
      <w:r w:rsidR="007D7A21">
        <w:rPr>
          <w:sz w:val="22"/>
          <w:szCs w:val="22"/>
        </w:rPr>
        <w:t xml:space="preserve">equivalent to the </w:t>
      </w:r>
      <w:r w:rsidRPr="00735F48">
        <w:rPr>
          <w:sz w:val="22"/>
          <w:szCs w:val="22"/>
        </w:rPr>
        <w:t>LD50</w:t>
      </w:r>
      <w:r w:rsidR="00744C97" w:rsidRPr="00735F48">
        <w:rPr>
          <w:sz w:val="22"/>
          <w:szCs w:val="22"/>
        </w:rPr>
        <w:t xml:space="preserve"> (approximately 1 g) </w:t>
      </w:r>
      <w:r w:rsidRPr="00735F48">
        <w:rPr>
          <w:sz w:val="22"/>
          <w:szCs w:val="22"/>
        </w:rPr>
        <w:t xml:space="preserve">and </w:t>
      </w:r>
      <w:r w:rsidR="005068BB">
        <w:rPr>
          <w:sz w:val="22"/>
          <w:szCs w:val="22"/>
        </w:rPr>
        <w:t xml:space="preserve">Group 3 was fed twice the </w:t>
      </w:r>
      <w:r w:rsidRPr="00735F48">
        <w:rPr>
          <w:sz w:val="22"/>
          <w:szCs w:val="22"/>
        </w:rPr>
        <w:t>LD50</w:t>
      </w:r>
      <w:r w:rsidR="00744C97" w:rsidRPr="00735F48">
        <w:rPr>
          <w:sz w:val="22"/>
          <w:szCs w:val="22"/>
        </w:rPr>
        <w:t xml:space="preserve"> </w:t>
      </w:r>
      <w:r w:rsidR="007D7A21">
        <w:rPr>
          <w:sz w:val="22"/>
          <w:szCs w:val="22"/>
        </w:rPr>
        <w:t xml:space="preserve">amount </w:t>
      </w:r>
      <w:r w:rsidR="00744C97" w:rsidRPr="00735F48">
        <w:rPr>
          <w:sz w:val="22"/>
          <w:szCs w:val="22"/>
        </w:rPr>
        <w:t>(approximately 2 g)</w:t>
      </w:r>
      <w:r w:rsidR="005068BB">
        <w:rPr>
          <w:sz w:val="22"/>
          <w:szCs w:val="22"/>
        </w:rPr>
        <w:t>.</w:t>
      </w:r>
      <w:r w:rsidR="003B1100" w:rsidRPr="00735F48">
        <w:rPr>
          <w:sz w:val="22"/>
          <w:szCs w:val="22"/>
        </w:rPr>
        <w:t xml:space="preserve"> </w:t>
      </w:r>
      <w:r w:rsidR="007D7A21">
        <w:rPr>
          <w:sz w:val="22"/>
          <w:szCs w:val="22"/>
        </w:rPr>
        <w:t>Q</w:t>
      </w:r>
      <w:r w:rsidR="00744C97" w:rsidRPr="00735F48">
        <w:rPr>
          <w:sz w:val="22"/>
          <w:szCs w:val="22"/>
        </w:rPr>
        <w:t xml:space="preserve">uantities </w:t>
      </w:r>
      <w:r w:rsidR="00BA61C8" w:rsidRPr="00735F48">
        <w:rPr>
          <w:sz w:val="22"/>
          <w:szCs w:val="22"/>
        </w:rPr>
        <w:t xml:space="preserve">were based on </w:t>
      </w:r>
      <w:r w:rsidR="004C4E7C" w:rsidRPr="00735F48">
        <w:rPr>
          <w:sz w:val="22"/>
          <w:szCs w:val="22"/>
        </w:rPr>
        <w:t>estimates that a mouse must eat 1-2.6% of its body weight of 20ppm brodifacoum bait to achieve acute oral toxicity</w:t>
      </w:r>
      <w:r w:rsidR="00966DBD">
        <w:rPr>
          <w:sz w:val="22"/>
          <w:szCs w:val="22"/>
        </w:rPr>
        <w:t xml:space="preserve"> </w:t>
      </w:r>
      <w:r w:rsidR="00966DBD">
        <w:rPr>
          <w:sz w:val="22"/>
          <w:szCs w:val="22"/>
        </w:rPr>
        <w:fldChar w:fldCharType="begin"/>
      </w:r>
      <w:r w:rsidR="00966DBD">
        <w:rPr>
          <w:sz w:val="22"/>
          <w:szCs w:val="22"/>
        </w:rPr>
        <w:instrText xml:space="preserve"> ADDIN EN.CITE &lt;EndNote&gt;&lt;Cite&gt;&lt;Author&gt;Fisher&lt;/Author&gt;&lt;Year&gt;2005&lt;/Year&gt;&lt;RecNum&gt;6632&lt;/RecNum&gt;&lt;DisplayText&gt;(Fisher 2005)&lt;/DisplayText&gt;&lt;record&gt;&lt;rec-number&gt;6632&lt;/rec-number&gt;&lt;foreign-keys&gt;&lt;key app="EN" db-id="axpzfefti950tsexwe850x28sd9z2x2adaww"&gt;6632&lt;/key&gt;&lt;/foreign-keys&gt;&lt;ref-type name="Electronic Article"&gt;43&lt;/ref-type&gt;&lt;contributors&gt;&lt;authors&gt;&lt;author&gt;Fisher, P.&lt;/author&gt;&lt;/authors&gt;&lt;/contributors&gt;&lt;titles&gt;&lt;title&gt;Reveiw of house mouse (Mus musculus) susceptibility to anticoagulant poisons&lt;/title&gt;&lt;secondary-title&gt;DOC Science Internal Service Report&lt;/secondary-title&gt;&lt;/titles&gt;&lt;periodical&gt;&lt;full-title&gt;DOC Science Internal Service Report&lt;/full-title&gt;&lt;/periodical&gt;&lt;volume&gt;198&lt;/volume&gt;&lt;dates&gt;&lt;year&gt;2005&lt;/year&gt;&lt;/dates&gt;&lt;publisher&gt;New Zealand Department of Conservation, Wellington, New Zealand&lt;/publisher&gt;&lt;urls&gt;&lt;/urls&gt;&lt;/record&gt;&lt;/Cite&gt;&lt;/EndNote&gt;</w:instrText>
      </w:r>
      <w:r w:rsidR="00966DBD">
        <w:rPr>
          <w:sz w:val="22"/>
          <w:szCs w:val="22"/>
        </w:rPr>
        <w:fldChar w:fldCharType="separate"/>
      </w:r>
      <w:r w:rsidR="00966DBD">
        <w:rPr>
          <w:noProof/>
          <w:sz w:val="22"/>
          <w:szCs w:val="22"/>
        </w:rPr>
        <w:t>(</w:t>
      </w:r>
      <w:hyperlink w:anchor="_ENREF_8" w:tooltip="Fisher, 2005 #6632" w:history="1">
        <w:r w:rsidR="0005247C">
          <w:rPr>
            <w:noProof/>
            <w:sz w:val="22"/>
            <w:szCs w:val="22"/>
          </w:rPr>
          <w:t>Fisher 2005</w:t>
        </w:r>
      </w:hyperlink>
      <w:r w:rsidR="00966DBD">
        <w:rPr>
          <w:noProof/>
          <w:sz w:val="22"/>
          <w:szCs w:val="22"/>
        </w:rPr>
        <w:t>)</w:t>
      </w:r>
      <w:r w:rsidR="00966DBD">
        <w:rPr>
          <w:sz w:val="22"/>
          <w:szCs w:val="22"/>
        </w:rPr>
        <w:fldChar w:fldCharType="end"/>
      </w:r>
      <w:r w:rsidR="00966DBD">
        <w:rPr>
          <w:sz w:val="22"/>
          <w:szCs w:val="22"/>
        </w:rPr>
        <w:t>.</w:t>
      </w:r>
      <w:r w:rsidR="00B86A1F" w:rsidRPr="00735F48">
        <w:rPr>
          <w:sz w:val="22"/>
          <w:szCs w:val="22"/>
        </w:rPr>
        <w:t xml:space="preserve"> </w:t>
      </w:r>
      <w:r w:rsidR="00B6437F" w:rsidRPr="00735F48">
        <w:rPr>
          <w:sz w:val="22"/>
          <w:szCs w:val="22"/>
        </w:rPr>
        <w:t>M</w:t>
      </w:r>
      <w:r w:rsidR="00744C97" w:rsidRPr="00735F48">
        <w:rPr>
          <w:sz w:val="22"/>
          <w:szCs w:val="22"/>
        </w:rPr>
        <w:t xml:space="preserve">ice in the exposure group were fed </w:t>
      </w:r>
      <w:r w:rsidR="005068BB">
        <w:rPr>
          <w:sz w:val="22"/>
          <w:szCs w:val="22"/>
        </w:rPr>
        <w:t>non-toxic</w:t>
      </w:r>
      <w:r w:rsidR="00B6437F" w:rsidRPr="00735F48">
        <w:rPr>
          <w:sz w:val="22"/>
          <w:szCs w:val="22"/>
        </w:rPr>
        <w:t xml:space="preserve"> pellets without </w:t>
      </w:r>
      <w:r w:rsidR="007D7A21">
        <w:rPr>
          <w:sz w:val="22"/>
          <w:szCs w:val="22"/>
        </w:rPr>
        <w:t xml:space="preserve">pyranine </w:t>
      </w:r>
      <w:r w:rsidR="00744C97" w:rsidRPr="00735F48">
        <w:rPr>
          <w:sz w:val="22"/>
          <w:szCs w:val="22"/>
        </w:rPr>
        <w:t>on the second, third, and fourth days of the trial.</w:t>
      </w:r>
      <w:r w:rsidR="00704F70" w:rsidRPr="00735F48">
        <w:rPr>
          <w:sz w:val="22"/>
          <w:szCs w:val="22"/>
        </w:rPr>
        <w:t xml:space="preserve"> </w:t>
      </w:r>
      <w:r w:rsidR="00890D37" w:rsidRPr="00735F48">
        <w:rPr>
          <w:sz w:val="22"/>
          <w:szCs w:val="22"/>
        </w:rPr>
        <w:t xml:space="preserve">All mice were individually housed and provided </w:t>
      </w:r>
      <w:r w:rsidR="007D7A21">
        <w:rPr>
          <w:sz w:val="22"/>
          <w:szCs w:val="22"/>
        </w:rPr>
        <w:t xml:space="preserve">with </w:t>
      </w:r>
      <w:r w:rsidR="007D7A21" w:rsidRPr="007D7A21">
        <w:rPr>
          <w:i/>
          <w:sz w:val="22"/>
          <w:szCs w:val="22"/>
        </w:rPr>
        <w:t>ad libitum</w:t>
      </w:r>
      <w:r w:rsidR="007D7A21">
        <w:rPr>
          <w:sz w:val="22"/>
          <w:szCs w:val="22"/>
        </w:rPr>
        <w:t xml:space="preserve"> </w:t>
      </w:r>
      <w:r w:rsidR="00890D37" w:rsidRPr="00735F48">
        <w:rPr>
          <w:sz w:val="22"/>
          <w:szCs w:val="22"/>
        </w:rPr>
        <w:t xml:space="preserve">water. </w:t>
      </w:r>
    </w:p>
    <w:p w14:paraId="55F252B2" w14:textId="77777777" w:rsidR="007D7A21" w:rsidRPr="00735F48" w:rsidRDefault="007D7A21" w:rsidP="00B17CBB">
      <w:pPr>
        <w:pStyle w:val="Default"/>
        <w:spacing w:line="276" w:lineRule="auto"/>
        <w:jc w:val="both"/>
        <w:rPr>
          <w:sz w:val="22"/>
          <w:szCs w:val="22"/>
        </w:rPr>
      </w:pPr>
    </w:p>
    <w:p w14:paraId="4C5B52E6" w14:textId="77777777" w:rsidR="00744C97" w:rsidRPr="00735F48" w:rsidRDefault="00744C97" w:rsidP="00B17CBB">
      <w:pPr>
        <w:pStyle w:val="Default"/>
        <w:spacing w:line="276" w:lineRule="auto"/>
        <w:jc w:val="both"/>
        <w:rPr>
          <w:sz w:val="22"/>
          <w:szCs w:val="22"/>
        </w:rPr>
      </w:pPr>
      <w:r w:rsidRPr="00735F48">
        <w:rPr>
          <w:sz w:val="22"/>
          <w:szCs w:val="22"/>
        </w:rPr>
        <w:t xml:space="preserve">All mice were checked daily </w:t>
      </w:r>
      <w:r w:rsidR="00B6437F" w:rsidRPr="00735F48">
        <w:rPr>
          <w:sz w:val="22"/>
          <w:szCs w:val="22"/>
        </w:rPr>
        <w:t xml:space="preserve">for four days </w:t>
      </w:r>
      <w:r w:rsidRPr="00735F48">
        <w:rPr>
          <w:sz w:val="22"/>
          <w:szCs w:val="22"/>
        </w:rPr>
        <w:t xml:space="preserve">for the presence of fluorescence under UV light at both the mouth and the anus. </w:t>
      </w:r>
    </w:p>
    <w:p w14:paraId="66883265" w14:textId="77777777" w:rsidR="00340115" w:rsidRPr="007D7A21" w:rsidRDefault="00801187" w:rsidP="007D7A2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2" w:name="_Toc353193577"/>
      <w:r w:rsidRPr="007D7A21">
        <w:rPr>
          <w:rFonts w:eastAsiaTheme="majorEastAsia"/>
          <w:b/>
          <w:bCs/>
          <w:smallCaps w:val="0"/>
          <w:color w:val="365F91" w:themeColor="accent1" w:themeShade="BF"/>
          <w:szCs w:val="24"/>
        </w:rPr>
        <w:t xml:space="preserve">Bait Palatability </w:t>
      </w:r>
      <w:r w:rsidR="00A15AAF" w:rsidRPr="007D7A21">
        <w:rPr>
          <w:rFonts w:eastAsiaTheme="majorEastAsia"/>
          <w:b/>
          <w:bCs/>
          <w:smallCaps w:val="0"/>
          <w:color w:val="365F91" w:themeColor="accent1" w:themeShade="BF"/>
          <w:szCs w:val="24"/>
        </w:rPr>
        <w:t>and Preference</w:t>
      </w:r>
      <w:bookmarkEnd w:id="12"/>
      <w:r w:rsidR="00A15AAF" w:rsidRPr="007D7A21">
        <w:rPr>
          <w:rFonts w:eastAsiaTheme="majorEastAsia"/>
          <w:b/>
          <w:bCs/>
          <w:smallCaps w:val="0"/>
          <w:color w:val="365F91" w:themeColor="accent1" w:themeShade="BF"/>
          <w:szCs w:val="24"/>
        </w:rPr>
        <w:t xml:space="preserve"> </w:t>
      </w:r>
    </w:p>
    <w:p w14:paraId="12023BAA" w14:textId="77777777" w:rsidR="00B6437F" w:rsidRPr="00735F48" w:rsidRDefault="00BE4EB0" w:rsidP="003274E9">
      <w:pPr>
        <w:pStyle w:val="Default"/>
        <w:spacing w:line="276" w:lineRule="auto"/>
        <w:jc w:val="both"/>
        <w:rPr>
          <w:sz w:val="22"/>
          <w:szCs w:val="22"/>
        </w:rPr>
      </w:pPr>
      <w:r w:rsidRPr="00735F48">
        <w:rPr>
          <w:sz w:val="22"/>
          <w:szCs w:val="22"/>
        </w:rPr>
        <w:t xml:space="preserve">A </w:t>
      </w:r>
      <w:r w:rsidR="003274E9" w:rsidRPr="00735F48">
        <w:rPr>
          <w:sz w:val="22"/>
          <w:szCs w:val="22"/>
        </w:rPr>
        <w:t>two</w:t>
      </w:r>
      <w:r w:rsidRPr="00735F48">
        <w:rPr>
          <w:sz w:val="22"/>
          <w:szCs w:val="22"/>
        </w:rPr>
        <w:t xml:space="preserve">-choice </w:t>
      </w:r>
      <w:r w:rsidR="003274E9" w:rsidRPr="00735F48">
        <w:rPr>
          <w:sz w:val="22"/>
          <w:szCs w:val="22"/>
        </w:rPr>
        <w:t xml:space="preserve">food preference </w:t>
      </w:r>
      <w:r w:rsidR="00330A19" w:rsidRPr="00735F48">
        <w:rPr>
          <w:sz w:val="22"/>
          <w:szCs w:val="22"/>
        </w:rPr>
        <w:t xml:space="preserve">trial </w:t>
      </w:r>
      <w:r w:rsidRPr="00735F48">
        <w:rPr>
          <w:sz w:val="22"/>
          <w:szCs w:val="22"/>
        </w:rPr>
        <w:t>was conducted to determine consumption rates and food preferences</w:t>
      </w:r>
      <w:r w:rsidR="00330A19" w:rsidRPr="00735F48">
        <w:rPr>
          <w:sz w:val="22"/>
          <w:szCs w:val="22"/>
        </w:rPr>
        <w:t>.</w:t>
      </w:r>
      <w:r w:rsidR="003B1100" w:rsidRPr="00735F48">
        <w:rPr>
          <w:sz w:val="22"/>
          <w:szCs w:val="22"/>
        </w:rPr>
        <w:t xml:space="preserve"> </w:t>
      </w:r>
      <w:r w:rsidR="00B6437F" w:rsidRPr="00735F48">
        <w:rPr>
          <w:sz w:val="22"/>
          <w:szCs w:val="22"/>
        </w:rPr>
        <w:t>The tests were conducted</w:t>
      </w:r>
      <w:r w:rsidR="00343C24" w:rsidRPr="00735F48">
        <w:rPr>
          <w:sz w:val="22"/>
          <w:szCs w:val="22"/>
        </w:rPr>
        <w:t xml:space="preserve"> in a laboratory setting</w:t>
      </w:r>
      <w:r w:rsidR="00B6437F" w:rsidRPr="00735F48">
        <w:rPr>
          <w:sz w:val="22"/>
          <w:szCs w:val="22"/>
        </w:rPr>
        <w:t xml:space="preserve"> on</w:t>
      </w:r>
      <w:r w:rsidR="00343C24" w:rsidRPr="00735F48">
        <w:rPr>
          <w:sz w:val="22"/>
          <w:szCs w:val="22"/>
        </w:rPr>
        <w:t>-</w:t>
      </w:r>
      <w:r w:rsidR="00B6437F" w:rsidRPr="00735F48">
        <w:rPr>
          <w:sz w:val="22"/>
          <w:szCs w:val="22"/>
        </w:rPr>
        <w:t>island and continued for eight days, with each mouse housed individual</w:t>
      </w:r>
      <w:r w:rsidR="00343C24" w:rsidRPr="00735F48">
        <w:rPr>
          <w:sz w:val="22"/>
          <w:szCs w:val="22"/>
        </w:rPr>
        <w:t>ly</w:t>
      </w:r>
      <w:r w:rsidR="00B6437F" w:rsidRPr="00735F48">
        <w:rPr>
          <w:sz w:val="22"/>
          <w:szCs w:val="22"/>
        </w:rPr>
        <w:t>.</w:t>
      </w:r>
      <w:r w:rsidR="007D7A21">
        <w:rPr>
          <w:sz w:val="22"/>
          <w:szCs w:val="22"/>
        </w:rPr>
        <w:t xml:space="preserve"> </w:t>
      </w:r>
      <w:r w:rsidR="00330A19" w:rsidRPr="00735F48">
        <w:rPr>
          <w:sz w:val="22"/>
          <w:szCs w:val="22"/>
        </w:rPr>
        <w:t>Ten</w:t>
      </w:r>
      <w:r w:rsidR="003274E9" w:rsidRPr="00735F48">
        <w:rPr>
          <w:sz w:val="22"/>
          <w:szCs w:val="22"/>
        </w:rPr>
        <w:t xml:space="preserve"> </w:t>
      </w:r>
      <w:r w:rsidR="007E4FA2" w:rsidRPr="00735F48">
        <w:rPr>
          <w:sz w:val="22"/>
          <w:szCs w:val="22"/>
        </w:rPr>
        <w:t xml:space="preserve">adult </w:t>
      </w:r>
      <w:r w:rsidR="00330A19" w:rsidRPr="00735F48">
        <w:rPr>
          <w:sz w:val="22"/>
          <w:szCs w:val="22"/>
        </w:rPr>
        <w:t xml:space="preserve">mice were </w:t>
      </w:r>
      <w:r w:rsidR="003274E9" w:rsidRPr="00735F48">
        <w:rPr>
          <w:sz w:val="22"/>
          <w:szCs w:val="22"/>
        </w:rPr>
        <w:t xml:space="preserve">given a choice between </w:t>
      </w:r>
      <w:r w:rsidR="005068BB">
        <w:rPr>
          <w:sz w:val="22"/>
          <w:szCs w:val="22"/>
        </w:rPr>
        <w:t>non-toxic</w:t>
      </w:r>
      <w:r w:rsidRPr="00735F48">
        <w:rPr>
          <w:sz w:val="22"/>
          <w:szCs w:val="22"/>
        </w:rPr>
        <w:t xml:space="preserve"> bait pellets</w:t>
      </w:r>
      <w:r w:rsidR="003274E9" w:rsidRPr="00735F48">
        <w:rPr>
          <w:sz w:val="22"/>
          <w:szCs w:val="22"/>
        </w:rPr>
        <w:t xml:space="preserve"> with pyranine</w:t>
      </w:r>
      <w:r w:rsidRPr="00735F48">
        <w:rPr>
          <w:sz w:val="22"/>
          <w:szCs w:val="22"/>
        </w:rPr>
        <w:t xml:space="preserve"> and </w:t>
      </w:r>
      <w:r w:rsidR="00D54F8A" w:rsidRPr="00735F48">
        <w:rPr>
          <w:sz w:val="22"/>
          <w:szCs w:val="22"/>
        </w:rPr>
        <w:t xml:space="preserve">locally </w:t>
      </w:r>
      <w:r w:rsidR="007D7A21">
        <w:rPr>
          <w:sz w:val="22"/>
          <w:szCs w:val="22"/>
        </w:rPr>
        <w:t xml:space="preserve">sourced natural </w:t>
      </w:r>
      <w:r w:rsidR="00DE2944" w:rsidRPr="00735F48">
        <w:rPr>
          <w:sz w:val="22"/>
          <w:szCs w:val="22"/>
        </w:rPr>
        <w:t>food alternatives</w:t>
      </w:r>
      <w:r w:rsidR="006D2EB4" w:rsidRPr="00735F48">
        <w:rPr>
          <w:sz w:val="22"/>
          <w:szCs w:val="22"/>
        </w:rPr>
        <w:t xml:space="preserve"> </w:t>
      </w:r>
      <w:r w:rsidRPr="00735F48">
        <w:rPr>
          <w:sz w:val="22"/>
          <w:szCs w:val="22"/>
        </w:rPr>
        <w:t>includ</w:t>
      </w:r>
      <w:r w:rsidR="006D2EB4" w:rsidRPr="00735F48">
        <w:rPr>
          <w:sz w:val="22"/>
          <w:szCs w:val="22"/>
        </w:rPr>
        <w:t>ed c</w:t>
      </w:r>
      <w:r w:rsidR="00DE2944" w:rsidRPr="00735F48">
        <w:rPr>
          <w:sz w:val="22"/>
          <w:szCs w:val="22"/>
        </w:rPr>
        <w:t>oleopteran larvae</w:t>
      </w:r>
      <w:r w:rsidRPr="00735F48">
        <w:rPr>
          <w:sz w:val="22"/>
          <w:szCs w:val="22"/>
        </w:rPr>
        <w:t xml:space="preserve"> </w:t>
      </w:r>
      <w:r w:rsidR="00DE2944" w:rsidRPr="00735F48">
        <w:rPr>
          <w:sz w:val="22"/>
          <w:szCs w:val="22"/>
        </w:rPr>
        <w:t xml:space="preserve">and </w:t>
      </w:r>
      <w:r w:rsidR="00B86A1F" w:rsidRPr="00735F48">
        <w:rPr>
          <w:sz w:val="22"/>
          <w:szCs w:val="22"/>
        </w:rPr>
        <w:t>fresh local</w:t>
      </w:r>
      <w:r w:rsidRPr="00735F48">
        <w:rPr>
          <w:sz w:val="22"/>
          <w:szCs w:val="22"/>
        </w:rPr>
        <w:t xml:space="preserve"> vegetation </w:t>
      </w:r>
      <w:r w:rsidR="000E57BA" w:rsidRPr="00735F48">
        <w:rPr>
          <w:sz w:val="22"/>
          <w:szCs w:val="22"/>
        </w:rPr>
        <w:t xml:space="preserve">(endemic </w:t>
      </w:r>
      <w:r w:rsidR="00DE2944" w:rsidRPr="00735F48">
        <w:rPr>
          <w:i/>
          <w:sz w:val="22"/>
          <w:szCs w:val="22"/>
        </w:rPr>
        <w:t xml:space="preserve">Lasthenia </w:t>
      </w:r>
      <w:r w:rsidR="006D2EB4" w:rsidRPr="00735F48">
        <w:rPr>
          <w:i/>
          <w:sz w:val="22"/>
          <w:szCs w:val="22"/>
        </w:rPr>
        <w:t>maritim</w:t>
      </w:r>
      <w:r w:rsidR="00C8135D" w:rsidRPr="00735F48">
        <w:rPr>
          <w:i/>
          <w:sz w:val="22"/>
          <w:szCs w:val="22"/>
        </w:rPr>
        <w:t>a</w:t>
      </w:r>
      <w:r w:rsidR="006D2EB4" w:rsidRPr="00735F48">
        <w:rPr>
          <w:i/>
          <w:sz w:val="22"/>
          <w:szCs w:val="22"/>
        </w:rPr>
        <w:t xml:space="preserve"> </w:t>
      </w:r>
      <w:r w:rsidR="006D2EB4" w:rsidRPr="00735F48">
        <w:rPr>
          <w:sz w:val="22"/>
          <w:szCs w:val="22"/>
        </w:rPr>
        <w:t xml:space="preserve">and </w:t>
      </w:r>
      <w:r w:rsidR="00B938EF" w:rsidRPr="00735F48">
        <w:rPr>
          <w:sz w:val="22"/>
          <w:szCs w:val="22"/>
        </w:rPr>
        <w:t>invasive</w:t>
      </w:r>
      <w:r w:rsidR="00B938EF" w:rsidRPr="00735F48">
        <w:rPr>
          <w:i/>
          <w:sz w:val="22"/>
          <w:szCs w:val="22"/>
        </w:rPr>
        <w:t xml:space="preserve"> </w:t>
      </w:r>
      <w:r w:rsidR="006D2EB4" w:rsidRPr="00735F48">
        <w:rPr>
          <w:i/>
          <w:sz w:val="22"/>
          <w:szCs w:val="22"/>
        </w:rPr>
        <w:t>H</w:t>
      </w:r>
      <w:r w:rsidR="00DE2944" w:rsidRPr="00735F48">
        <w:rPr>
          <w:i/>
          <w:sz w:val="22"/>
          <w:szCs w:val="22"/>
        </w:rPr>
        <w:t xml:space="preserve">ordeum </w:t>
      </w:r>
      <w:r w:rsidR="006D2EB4" w:rsidRPr="00735F48">
        <w:rPr>
          <w:i/>
          <w:sz w:val="22"/>
          <w:szCs w:val="22"/>
        </w:rPr>
        <w:t>murinum leporinum</w:t>
      </w:r>
      <w:r w:rsidR="006D2EB4" w:rsidRPr="00735F48">
        <w:rPr>
          <w:sz w:val="22"/>
          <w:szCs w:val="22"/>
        </w:rPr>
        <w:t xml:space="preserve">). </w:t>
      </w:r>
      <w:r w:rsidR="007D7A21">
        <w:rPr>
          <w:sz w:val="22"/>
          <w:szCs w:val="22"/>
        </w:rPr>
        <w:t xml:space="preserve">The natural foods used in the trial were selected based on a description of Farallon mouse diet by Hagen </w:t>
      </w:r>
      <w:r w:rsidR="007D7A21">
        <w:rPr>
          <w:sz w:val="22"/>
          <w:szCs w:val="22"/>
        </w:rPr>
        <w:fldChar w:fldCharType="begin"/>
      </w:r>
      <w:r w:rsidR="007D7A21">
        <w:rPr>
          <w:sz w:val="22"/>
          <w:szCs w:val="22"/>
        </w:rPr>
        <w:instrText xml:space="preserve"> ADDIN EN.CITE &lt;EndNote&gt;&lt;Cite ExcludeAuth="1"&gt;&lt;Author&gt;Hagen&lt;/Author&gt;&lt;Year&gt;2003&lt;/Year&gt;&lt;RecNum&gt;6633&lt;/RecNum&gt;&lt;DisplayText&gt;(2003)&lt;/DisplayText&gt;&lt;record&gt;&lt;rec-number&gt;6633&lt;/rec-number&gt;&lt;foreign-keys&gt;&lt;key app="EN" db-id="axpzfefti950tsexwe850x28sd9z2x2adaww"&gt;6633&lt;/key&gt;&lt;/foreign-keys&gt;&lt;ref-type name="Report"&gt;27&lt;/ref-type&gt;&lt;contributors&gt;&lt;authors&gt;&lt;author&gt;Hagen, A.&lt;/author&gt;&lt;/authors&gt;&lt;secondary-authors&gt;&lt;author&gt;Report prepared by the Department of Wildlife Management, Humbolt State University, Arcata, CA, USA&lt;/author&gt;&lt;/secondary-authors&gt;&lt;/contributors&gt;&lt;titles&gt;&lt;title&gt;An evaluation of house mouse diet on Southeast Farallon Island&lt;/title&gt;&lt;/titles&gt;&lt;dates&gt;&lt;year&gt;2003&lt;/year&gt;&lt;/dates&gt;&lt;urls&gt;&lt;/urls&gt;&lt;/record&gt;&lt;/Cite&gt;&lt;/EndNote&gt;</w:instrText>
      </w:r>
      <w:r w:rsidR="007D7A21">
        <w:rPr>
          <w:sz w:val="22"/>
          <w:szCs w:val="22"/>
        </w:rPr>
        <w:fldChar w:fldCharType="separate"/>
      </w:r>
      <w:r w:rsidR="007D7A21">
        <w:rPr>
          <w:noProof/>
          <w:sz w:val="22"/>
          <w:szCs w:val="22"/>
        </w:rPr>
        <w:t>(</w:t>
      </w:r>
      <w:hyperlink w:anchor="_ENREF_10" w:tooltip="Hagen, 2003 #6633" w:history="1">
        <w:r w:rsidR="0005247C">
          <w:rPr>
            <w:noProof/>
            <w:sz w:val="22"/>
            <w:szCs w:val="22"/>
          </w:rPr>
          <w:t>2003</w:t>
        </w:r>
      </w:hyperlink>
      <w:r w:rsidR="007D7A21">
        <w:rPr>
          <w:noProof/>
          <w:sz w:val="22"/>
          <w:szCs w:val="22"/>
        </w:rPr>
        <w:t>)</w:t>
      </w:r>
      <w:r w:rsidR="007D7A21">
        <w:rPr>
          <w:sz w:val="22"/>
          <w:szCs w:val="22"/>
        </w:rPr>
        <w:fldChar w:fldCharType="end"/>
      </w:r>
      <w:r w:rsidR="007D7A21">
        <w:rPr>
          <w:sz w:val="22"/>
          <w:szCs w:val="22"/>
        </w:rPr>
        <w:t>.</w:t>
      </w:r>
      <w:r w:rsidR="007D7A21" w:rsidRPr="00735F48">
        <w:rPr>
          <w:sz w:val="22"/>
          <w:szCs w:val="22"/>
        </w:rPr>
        <w:t xml:space="preserve"> </w:t>
      </w:r>
      <w:r w:rsidR="007E4FA2" w:rsidRPr="00735F48">
        <w:rPr>
          <w:sz w:val="22"/>
          <w:szCs w:val="22"/>
        </w:rPr>
        <w:t xml:space="preserve">Each mouse was supplied </w:t>
      </w:r>
      <w:r w:rsidR="007D7A21">
        <w:rPr>
          <w:sz w:val="22"/>
          <w:szCs w:val="22"/>
        </w:rPr>
        <w:t xml:space="preserve">daily with </w:t>
      </w:r>
      <w:r w:rsidR="007E4FA2" w:rsidRPr="00735F48">
        <w:rPr>
          <w:sz w:val="22"/>
          <w:szCs w:val="22"/>
        </w:rPr>
        <w:t xml:space="preserve">2.8g of bait </w:t>
      </w:r>
      <w:r w:rsidR="00C8135D" w:rsidRPr="00735F48">
        <w:rPr>
          <w:sz w:val="22"/>
          <w:szCs w:val="22"/>
        </w:rPr>
        <w:t xml:space="preserve">pellets </w:t>
      </w:r>
      <w:r w:rsidR="007E4FA2" w:rsidRPr="00735F48">
        <w:rPr>
          <w:sz w:val="22"/>
          <w:szCs w:val="22"/>
        </w:rPr>
        <w:t>and 2.06g of the</w:t>
      </w:r>
      <w:r w:rsidR="006D2EB4" w:rsidRPr="00735F48">
        <w:rPr>
          <w:sz w:val="22"/>
          <w:szCs w:val="22"/>
        </w:rPr>
        <w:t xml:space="preserve"> naturally occurring food items, totaling 4.86g of food per day</w:t>
      </w:r>
      <w:r w:rsidR="00B6437F" w:rsidRPr="00735F48">
        <w:rPr>
          <w:sz w:val="22"/>
          <w:szCs w:val="22"/>
        </w:rPr>
        <w:t>.</w:t>
      </w:r>
      <w:r w:rsidR="00704F70" w:rsidRPr="00735F48">
        <w:rPr>
          <w:sz w:val="22"/>
          <w:szCs w:val="22"/>
        </w:rPr>
        <w:t xml:space="preserve"> </w:t>
      </w:r>
      <w:r w:rsidR="00B6437F" w:rsidRPr="00735F48">
        <w:rPr>
          <w:sz w:val="22"/>
          <w:szCs w:val="22"/>
        </w:rPr>
        <w:t>Every day, the amount of each food type (natural food or bait pellet) consumed by individual mice</w:t>
      </w:r>
      <w:r w:rsidR="00AD73F7" w:rsidRPr="00735F48">
        <w:rPr>
          <w:sz w:val="22"/>
          <w:szCs w:val="22"/>
        </w:rPr>
        <w:t xml:space="preserve"> during the previous 24 hours</w:t>
      </w:r>
      <w:r w:rsidR="00B6437F" w:rsidRPr="00735F48">
        <w:rPr>
          <w:sz w:val="22"/>
          <w:szCs w:val="22"/>
        </w:rPr>
        <w:t xml:space="preserve"> was determined </w:t>
      </w:r>
      <w:r w:rsidR="00AD73F7" w:rsidRPr="00735F48">
        <w:rPr>
          <w:sz w:val="22"/>
          <w:szCs w:val="22"/>
        </w:rPr>
        <w:t>based on the amount of food</w:t>
      </w:r>
      <w:r w:rsidR="00B6437F" w:rsidRPr="00735F48">
        <w:rPr>
          <w:sz w:val="22"/>
          <w:szCs w:val="22"/>
        </w:rPr>
        <w:t xml:space="preserve"> remaining in the cage.</w:t>
      </w:r>
    </w:p>
    <w:p w14:paraId="7AB79C9B" w14:textId="77777777" w:rsidR="00A660D2" w:rsidRPr="00D1616A" w:rsidRDefault="00A660D2" w:rsidP="00BE74E9">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3" w:name="_Toc353193578"/>
      <w:r>
        <w:rPr>
          <w:rFonts w:eastAsiaTheme="majorEastAsia"/>
          <w:b/>
          <w:bCs/>
          <w:smallCaps w:val="0"/>
          <w:color w:val="365F91" w:themeColor="accent1" w:themeShade="BF"/>
          <w:szCs w:val="24"/>
        </w:rPr>
        <w:t>Rodent Bait</w:t>
      </w:r>
      <w:r w:rsidRPr="00D1616A">
        <w:rPr>
          <w:rFonts w:eastAsiaTheme="majorEastAsia"/>
          <w:b/>
          <w:bCs/>
          <w:smallCaps w:val="0"/>
          <w:color w:val="365F91" w:themeColor="accent1" w:themeShade="BF"/>
          <w:szCs w:val="24"/>
        </w:rPr>
        <w:t xml:space="preserve"> </w:t>
      </w:r>
      <w:r w:rsidR="007D7A21" w:rsidRPr="00D1616A">
        <w:rPr>
          <w:rFonts w:eastAsiaTheme="majorEastAsia"/>
          <w:b/>
          <w:bCs/>
          <w:smallCaps w:val="0"/>
          <w:color w:val="365F91" w:themeColor="accent1" w:themeShade="BF"/>
          <w:szCs w:val="24"/>
        </w:rPr>
        <w:t>Availability</w:t>
      </w:r>
      <w:bookmarkEnd w:id="13"/>
    </w:p>
    <w:p w14:paraId="70FFDAD2" w14:textId="77777777" w:rsidR="0033269D" w:rsidRDefault="002A5E2F" w:rsidP="0033269D">
      <w:pPr>
        <w:pStyle w:val="Default"/>
        <w:spacing w:line="276" w:lineRule="auto"/>
        <w:jc w:val="both"/>
        <w:rPr>
          <w:sz w:val="22"/>
          <w:szCs w:val="22"/>
        </w:rPr>
      </w:pPr>
      <w:r w:rsidRPr="00735F48">
        <w:rPr>
          <w:sz w:val="22"/>
          <w:szCs w:val="22"/>
        </w:rPr>
        <w:t xml:space="preserve">In order to assess the bait </w:t>
      </w:r>
      <w:r w:rsidR="007D7A21">
        <w:rPr>
          <w:sz w:val="22"/>
          <w:szCs w:val="22"/>
        </w:rPr>
        <w:t>application rates required</w:t>
      </w:r>
      <w:r w:rsidRPr="00735F48">
        <w:rPr>
          <w:sz w:val="22"/>
          <w:szCs w:val="22"/>
        </w:rPr>
        <w:t xml:space="preserve"> to </w:t>
      </w:r>
      <w:r w:rsidR="007D7A21">
        <w:rPr>
          <w:sz w:val="22"/>
          <w:szCs w:val="22"/>
        </w:rPr>
        <w:t xml:space="preserve">ensure all </w:t>
      </w:r>
      <w:r w:rsidRPr="00735F48">
        <w:rPr>
          <w:sz w:val="22"/>
          <w:szCs w:val="22"/>
        </w:rPr>
        <w:t xml:space="preserve">mice </w:t>
      </w:r>
      <w:r w:rsidR="007D7A21">
        <w:rPr>
          <w:sz w:val="22"/>
          <w:szCs w:val="22"/>
        </w:rPr>
        <w:t xml:space="preserve">have access to a lethal dose of bait </w:t>
      </w:r>
      <w:r w:rsidRPr="00735F48">
        <w:rPr>
          <w:sz w:val="22"/>
          <w:szCs w:val="22"/>
        </w:rPr>
        <w:t xml:space="preserve">during an </w:t>
      </w:r>
      <w:r w:rsidR="007D7A21">
        <w:rPr>
          <w:sz w:val="22"/>
          <w:szCs w:val="22"/>
        </w:rPr>
        <w:t xml:space="preserve">eradication </w:t>
      </w:r>
      <w:r w:rsidRPr="00735F48">
        <w:rPr>
          <w:sz w:val="22"/>
          <w:szCs w:val="22"/>
        </w:rPr>
        <w:t>operation</w:t>
      </w:r>
      <w:r w:rsidR="00F91C7B">
        <w:rPr>
          <w:sz w:val="22"/>
          <w:szCs w:val="22"/>
        </w:rPr>
        <w:t xml:space="preserve"> a bait availability trail was undertaken on SEFI. To provide an indicator of </w:t>
      </w:r>
      <w:r w:rsidR="0033269D">
        <w:rPr>
          <w:sz w:val="22"/>
          <w:szCs w:val="22"/>
        </w:rPr>
        <w:t xml:space="preserve">a </w:t>
      </w:r>
      <w:r w:rsidR="00F91C7B">
        <w:rPr>
          <w:sz w:val="22"/>
          <w:szCs w:val="22"/>
        </w:rPr>
        <w:t xml:space="preserve">starting application rate to use </w:t>
      </w:r>
      <w:r w:rsidR="0033269D">
        <w:rPr>
          <w:sz w:val="22"/>
          <w:szCs w:val="22"/>
        </w:rPr>
        <w:t xml:space="preserve">in </w:t>
      </w:r>
      <w:r w:rsidR="00F91C7B">
        <w:rPr>
          <w:sz w:val="22"/>
          <w:szCs w:val="22"/>
        </w:rPr>
        <w:t xml:space="preserve">the trial </w:t>
      </w:r>
      <w:r w:rsidR="0033269D">
        <w:rPr>
          <w:sz w:val="22"/>
          <w:szCs w:val="22"/>
        </w:rPr>
        <w:t>n</w:t>
      </w:r>
      <w:r w:rsidR="005068BB">
        <w:rPr>
          <w:sz w:val="22"/>
          <w:szCs w:val="22"/>
        </w:rPr>
        <w:t>on-toxic</w:t>
      </w:r>
      <w:r w:rsidRPr="00735F48">
        <w:rPr>
          <w:sz w:val="22"/>
          <w:szCs w:val="22"/>
        </w:rPr>
        <w:t xml:space="preserve"> bait was </w:t>
      </w:r>
      <w:r w:rsidR="00F91C7B">
        <w:rPr>
          <w:sz w:val="22"/>
          <w:szCs w:val="22"/>
        </w:rPr>
        <w:t xml:space="preserve">initially </w:t>
      </w:r>
      <w:r w:rsidRPr="00735F48">
        <w:rPr>
          <w:sz w:val="22"/>
          <w:szCs w:val="22"/>
        </w:rPr>
        <w:t xml:space="preserve">hand broadcast </w:t>
      </w:r>
      <w:r w:rsidR="007D7A21">
        <w:rPr>
          <w:sz w:val="22"/>
          <w:szCs w:val="22"/>
        </w:rPr>
        <w:t xml:space="preserve">at </w:t>
      </w:r>
      <w:r w:rsidR="00F91C7B">
        <w:rPr>
          <w:sz w:val="22"/>
          <w:szCs w:val="22"/>
        </w:rPr>
        <w:t>36</w:t>
      </w:r>
      <w:r w:rsidR="007D7A21">
        <w:rPr>
          <w:sz w:val="22"/>
          <w:szCs w:val="22"/>
        </w:rPr>
        <w:t xml:space="preserve">kg/ha </w:t>
      </w:r>
      <w:r w:rsidRPr="00735F48">
        <w:rPr>
          <w:sz w:val="22"/>
          <w:szCs w:val="22"/>
        </w:rPr>
        <w:t>over a 0.25 ha plot at North Landing (Fig. 2)</w:t>
      </w:r>
      <w:r w:rsidR="0033269D">
        <w:rPr>
          <w:sz w:val="22"/>
          <w:szCs w:val="22"/>
        </w:rPr>
        <w:t xml:space="preserve">. Based on observations of bait disappearance from this area, a </w:t>
      </w:r>
      <w:r w:rsidRPr="00735F48">
        <w:rPr>
          <w:sz w:val="22"/>
          <w:szCs w:val="22"/>
        </w:rPr>
        <w:t xml:space="preserve">larger 6.2 ha plot </w:t>
      </w:r>
      <w:r w:rsidR="0033269D">
        <w:rPr>
          <w:sz w:val="22"/>
          <w:szCs w:val="22"/>
        </w:rPr>
        <w:t xml:space="preserve">was </w:t>
      </w:r>
      <w:r w:rsidRPr="00735F48">
        <w:rPr>
          <w:sz w:val="22"/>
          <w:szCs w:val="22"/>
        </w:rPr>
        <w:t xml:space="preserve">split into two: </w:t>
      </w:r>
      <w:r w:rsidR="0033269D">
        <w:rPr>
          <w:sz w:val="22"/>
          <w:szCs w:val="22"/>
        </w:rPr>
        <w:t>A</w:t>
      </w:r>
      <w:r w:rsidRPr="00735F48">
        <w:rPr>
          <w:sz w:val="22"/>
          <w:szCs w:val="22"/>
        </w:rPr>
        <w:t xml:space="preserve">rea </w:t>
      </w:r>
      <w:r w:rsidR="0033269D">
        <w:rPr>
          <w:sz w:val="22"/>
          <w:szCs w:val="22"/>
        </w:rPr>
        <w:t>A</w:t>
      </w:r>
      <w:r w:rsidRPr="00735F48">
        <w:rPr>
          <w:sz w:val="22"/>
          <w:szCs w:val="22"/>
        </w:rPr>
        <w:t xml:space="preserve"> (</w:t>
      </w:r>
      <w:r w:rsidR="0033269D">
        <w:rPr>
          <w:sz w:val="22"/>
          <w:szCs w:val="22"/>
        </w:rPr>
        <w:t>wes</w:t>
      </w:r>
      <w:r w:rsidRPr="00735F48">
        <w:rPr>
          <w:sz w:val="22"/>
          <w:szCs w:val="22"/>
        </w:rPr>
        <w:t>tern half)</w:t>
      </w:r>
      <w:r w:rsidR="0033269D">
        <w:rPr>
          <w:sz w:val="22"/>
          <w:szCs w:val="22"/>
        </w:rPr>
        <w:t xml:space="preserve"> </w:t>
      </w:r>
      <w:r w:rsidRPr="00735F48">
        <w:rPr>
          <w:sz w:val="22"/>
          <w:szCs w:val="22"/>
        </w:rPr>
        <w:t xml:space="preserve">measuring 3 ha and area </w:t>
      </w:r>
      <w:r w:rsidR="0033269D">
        <w:rPr>
          <w:sz w:val="22"/>
          <w:szCs w:val="22"/>
        </w:rPr>
        <w:t>B</w:t>
      </w:r>
      <w:r w:rsidRPr="00735F48">
        <w:rPr>
          <w:sz w:val="22"/>
          <w:szCs w:val="22"/>
        </w:rPr>
        <w:t xml:space="preserve"> (</w:t>
      </w:r>
      <w:r w:rsidR="0033269D">
        <w:rPr>
          <w:sz w:val="22"/>
          <w:szCs w:val="22"/>
        </w:rPr>
        <w:t>eas</w:t>
      </w:r>
      <w:r w:rsidRPr="00735F48">
        <w:rPr>
          <w:sz w:val="22"/>
          <w:szCs w:val="22"/>
        </w:rPr>
        <w:t>tern half) measuring 3.</w:t>
      </w:r>
      <w:r w:rsidR="0033269D">
        <w:rPr>
          <w:sz w:val="22"/>
          <w:szCs w:val="22"/>
        </w:rPr>
        <w:t>2</w:t>
      </w:r>
      <w:r w:rsidRPr="00735F48">
        <w:rPr>
          <w:sz w:val="22"/>
          <w:szCs w:val="22"/>
        </w:rPr>
        <w:t xml:space="preserve"> ha. </w:t>
      </w:r>
      <w:r w:rsidR="0033269D">
        <w:rPr>
          <w:sz w:val="22"/>
          <w:szCs w:val="22"/>
        </w:rPr>
        <w:t xml:space="preserve">Non-toxic rodent </w:t>
      </w:r>
      <w:r w:rsidR="0033269D" w:rsidRPr="00735F48">
        <w:rPr>
          <w:sz w:val="22"/>
          <w:szCs w:val="22"/>
        </w:rPr>
        <w:t xml:space="preserve">bait </w:t>
      </w:r>
      <w:r w:rsidR="0033269D">
        <w:rPr>
          <w:sz w:val="22"/>
          <w:szCs w:val="22"/>
        </w:rPr>
        <w:t xml:space="preserve">was initially </w:t>
      </w:r>
      <w:r w:rsidR="0033269D" w:rsidRPr="00735F48">
        <w:rPr>
          <w:sz w:val="22"/>
          <w:szCs w:val="22"/>
        </w:rPr>
        <w:t xml:space="preserve">hand broadcast at a density of 18 kg/ha </w:t>
      </w:r>
      <w:r w:rsidR="0033269D">
        <w:rPr>
          <w:sz w:val="22"/>
          <w:szCs w:val="22"/>
        </w:rPr>
        <w:t xml:space="preserve">in both </w:t>
      </w:r>
      <w:r w:rsidR="0033269D" w:rsidRPr="00735F48">
        <w:rPr>
          <w:sz w:val="22"/>
          <w:szCs w:val="22"/>
        </w:rPr>
        <w:t>area</w:t>
      </w:r>
      <w:r w:rsidR="0033269D">
        <w:rPr>
          <w:sz w:val="22"/>
          <w:szCs w:val="22"/>
        </w:rPr>
        <w:t>s</w:t>
      </w:r>
      <w:r w:rsidR="0033269D" w:rsidRPr="00735F48">
        <w:rPr>
          <w:sz w:val="22"/>
          <w:szCs w:val="22"/>
        </w:rPr>
        <w:t xml:space="preserve">. Five days later, </w:t>
      </w:r>
      <w:r w:rsidR="0033269D">
        <w:rPr>
          <w:sz w:val="22"/>
          <w:szCs w:val="22"/>
        </w:rPr>
        <w:t xml:space="preserve">bait was </w:t>
      </w:r>
      <w:r w:rsidR="0033269D" w:rsidRPr="00735F48">
        <w:rPr>
          <w:sz w:val="22"/>
          <w:szCs w:val="22"/>
        </w:rPr>
        <w:t xml:space="preserve">hand broadcast at 18 kg/ha </w:t>
      </w:r>
      <w:r w:rsidR="0033269D">
        <w:rPr>
          <w:sz w:val="22"/>
          <w:szCs w:val="22"/>
        </w:rPr>
        <w:t>in Area A and 9kg/ha in Area B</w:t>
      </w:r>
      <w:r w:rsidR="0033269D" w:rsidRPr="00735F48">
        <w:rPr>
          <w:sz w:val="22"/>
          <w:szCs w:val="22"/>
        </w:rPr>
        <w:t>.</w:t>
      </w:r>
    </w:p>
    <w:p w14:paraId="227A9583" w14:textId="77777777" w:rsidR="002A5E2F" w:rsidRPr="002A5E2F" w:rsidRDefault="002A5E2F" w:rsidP="002A5E2F">
      <w:pPr>
        <w:pStyle w:val="Default"/>
        <w:spacing w:line="276" w:lineRule="auto"/>
        <w:jc w:val="both"/>
        <w:rPr>
          <w:sz w:val="22"/>
          <w:szCs w:val="22"/>
        </w:rPr>
      </w:pPr>
    </w:p>
    <w:p w14:paraId="53C699BB" w14:textId="77777777" w:rsidR="002A5E2F" w:rsidRDefault="002A5E2F" w:rsidP="00A660D2">
      <w:pPr>
        <w:pStyle w:val="Default"/>
        <w:spacing w:line="276" w:lineRule="auto"/>
        <w:jc w:val="both"/>
        <w:rPr>
          <w:sz w:val="22"/>
          <w:szCs w:val="22"/>
        </w:rPr>
      </w:pPr>
    </w:p>
    <w:p w14:paraId="05047E4B" w14:textId="77777777" w:rsidR="00A660D2" w:rsidRPr="00735F48" w:rsidRDefault="00A660D2" w:rsidP="00A660D2">
      <w:pPr>
        <w:pStyle w:val="Default"/>
        <w:spacing w:line="276" w:lineRule="auto"/>
        <w:jc w:val="both"/>
        <w:rPr>
          <w:sz w:val="22"/>
          <w:szCs w:val="22"/>
        </w:rPr>
      </w:pPr>
      <w:r w:rsidRPr="00735F48">
        <w:rPr>
          <w:sz w:val="22"/>
          <w:szCs w:val="22"/>
        </w:rPr>
        <w:t xml:space="preserve">Immediately after </w:t>
      </w:r>
      <w:r w:rsidR="0033269D">
        <w:rPr>
          <w:sz w:val="22"/>
          <w:szCs w:val="22"/>
        </w:rPr>
        <w:t xml:space="preserve">bait had been </w:t>
      </w:r>
      <w:r w:rsidRPr="00735F48">
        <w:rPr>
          <w:sz w:val="22"/>
          <w:szCs w:val="22"/>
        </w:rPr>
        <w:t xml:space="preserve">hand broadcast, </w:t>
      </w:r>
      <w:r w:rsidR="0033269D">
        <w:rPr>
          <w:sz w:val="22"/>
          <w:szCs w:val="22"/>
        </w:rPr>
        <w:t>10</w:t>
      </w:r>
      <w:r w:rsidRPr="00735F48">
        <w:rPr>
          <w:sz w:val="22"/>
          <w:szCs w:val="22"/>
        </w:rPr>
        <w:t xml:space="preserve"> bait availability monitoring </w:t>
      </w:r>
      <w:r w:rsidR="0033269D">
        <w:rPr>
          <w:sz w:val="22"/>
          <w:szCs w:val="22"/>
        </w:rPr>
        <w:t xml:space="preserve">transects (six in Area A and four in Area B) </w:t>
      </w:r>
      <w:r w:rsidRPr="00735F48">
        <w:rPr>
          <w:sz w:val="22"/>
          <w:szCs w:val="22"/>
        </w:rPr>
        <w:t xml:space="preserve">of 1 m x 50 m were calibrated </w:t>
      </w:r>
      <w:r w:rsidR="0033269D">
        <w:rPr>
          <w:sz w:val="22"/>
          <w:szCs w:val="22"/>
        </w:rPr>
        <w:t xml:space="preserve">so they </w:t>
      </w:r>
      <w:r w:rsidRPr="00735F48">
        <w:rPr>
          <w:sz w:val="22"/>
          <w:szCs w:val="22"/>
        </w:rPr>
        <w:t>contain</w:t>
      </w:r>
      <w:r w:rsidR="0033269D">
        <w:rPr>
          <w:sz w:val="22"/>
          <w:szCs w:val="22"/>
        </w:rPr>
        <w:t>ed</w:t>
      </w:r>
      <w:r w:rsidR="00F9587C">
        <w:rPr>
          <w:sz w:val="22"/>
          <w:szCs w:val="22"/>
        </w:rPr>
        <w:t xml:space="preserve"> the </w:t>
      </w:r>
      <w:r w:rsidRPr="00735F48">
        <w:rPr>
          <w:sz w:val="22"/>
          <w:szCs w:val="22"/>
        </w:rPr>
        <w:t xml:space="preserve">number of pellets </w:t>
      </w:r>
      <w:r w:rsidR="00F9587C" w:rsidRPr="00735F48">
        <w:rPr>
          <w:sz w:val="22"/>
          <w:szCs w:val="22"/>
        </w:rPr>
        <w:t xml:space="preserve">representative </w:t>
      </w:r>
      <w:r w:rsidR="00F9587C">
        <w:rPr>
          <w:sz w:val="22"/>
          <w:szCs w:val="22"/>
        </w:rPr>
        <w:lastRenderedPageBreak/>
        <w:t xml:space="preserve">of </w:t>
      </w:r>
      <w:r w:rsidRPr="00735F48">
        <w:rPr>
          <w:sz w:val="22"/>
          <w:szCs w:val="22"/>
        </w:rPr>
        <w:t xml:space="preserve">the bait </w:t>
      </w:r>
      <w:r w:rsidR="00F9587C">
        <w:rPr>
          <w:sz w:val="22"/>
          <w:szCs w:val="22"/>
        </w:rPr>
        <w:t xml:space="preserve">application rate used </w:t>
      </w:r>
      <w:r w:rsidRPr="00735F48">
        <w:rPr>
          <w:sz w:val="22"/>
          <w:szCs w:val="22"/>
        </w:rPr>
        <w:t xml:space="preserve">in </w:t>
      </w:r>
      <w:r w:rsidR="00F9587C">
        <w:rPr>
          <w:sz w:val="22"/>
          <w:szCs w:val="22"/>
        </w:rPr>
        <w:t>that area</w:t>
      </w:r>
      <w:r w:rsidRPr="00735F48">
        <w:rPr>
          <w:sz w:val="22"/>
          <w:szCs w:val="22"/>
        </w:rPr>
        <w:t xml:space="preserve">. </w:t>
      </w:r>
      <w:r w:rsidR="00F9587C">
        <w:rPr>
          <w:sz w:val="22"/>
          <w:szCs w:val="22"/>
        </w:rPr>
        <w:t xml:space="preserve">Transects </w:t>
      </w:r>
      <w:r w:rsidRPr="00735F48">
        <w:rPr>
          <w:sz w:val="22"/>
          <w:szCs w:val="22"/>
        </w:rPr>
        <w:t xml:space="preserve">were </w:t>
      </w:r>
      <w:r w:rsidR="00F9587C">
        <w:rPr>
          <w:sz w:val="22"/>
          <w:szCs w:val="22"/>
        </w:rPr>
        <w:t xml:space="preserve">then </w:t>
      </w:r>
      <w:r w:rsidRPr="00735F48">
        <w:rPr>
          <w:sz w:val="22"/>
          <w:szCs w:val="22"/>
        </w:rPr>
        <w:t xml:space="preserve">checked daily to determine the availability of bait pellets over time (Fig. 2). In an attempt to assess how the availability of pellets was affected in the absence of gull consumption, four exclusion </w:t>
      </w:r>
      <w:r w:rsidR="00F9587C">
        <w:rPr>
          <w:sz w:val="22"/>
          <w:szCs w:val="22"/>
        </w:rPr>
        <w:t xml:space="preserve">cages (two in each area) </w:t>
      </w:r>
      <w:r w:rsidRPr="00735F48">
        <w:rPr>
          <w:sz w:val="22"/>
          <w:szCs w:val="22"/>
        </w:rPr>
        <w:t xml:space="preserve">were </w:t>
      </w:r>
      <w:r w:rsidR="00F9587C">
        <w:rPr>
          <w:sz w:val="22"/>
          <w:szCs w:val="22"/>
        </w:rPr>
        <w:t xml:space="preserve">established </w:t>
      </w:r>
      <w:r w:rsidRPr="00735F48">
        <w:rPr>
          <w:sz w:val="22"/>
          <w:szCs w:val="22"/>
        </w:rPr>
        <w:t xml:space="preserve">(Fig. 2). The 2.4m x 2.4m </w:t>
      </w:r>
      <w:r w:rsidR="00CB6ED7">
        <w:rPr>
          <w:sz w:val="22"/>
          <w:szCs w:val="22"/>
        </w:rPr>
        <w:t>exclusion cage</w:t>
      </w:r>
      <w:r w:rsidRPr="00735F48">
        <w:rPr>
          <w:sz w:val="22"/>
          <w:szCs w:val="22"/>
        </w:rPr>
        <w:t>s</w:t>
      </w:r>
      <w:r w:rsidR="00F9587C">
        <w:rPr>
          <w:sz w:val="22"/>
          <w:szCs w:val="22"/>
        </w:rPr>
        <w:t xml:space="preserve"> were </w:t>
      </w:r>
      <w:r w:rsidRPr="00735F48">
        <w:rPr>
          <w:sz w:val="22"/>
          <w:szCs w:val="22"/>
        </w:rPr>
        <w:t xml:space="preserve">made of wood and chicken wire </w:t>
      </w:r>
      <w:r w:rsidR="00F9587C">
        <w:rPr>
          <w:sz w:val="22"/>
          <w:szCs w:val="22"/>
        </w:rPr>
        <w:t xml:space="preserve">and </w:t>
      </w:r>
      <w:r w:rsidRPr="00735F48">
        <w:rPr>
          <w:sz w:val="22"/>
          <w:szCs w:val="22"/>
        </w:rPr>
        <w:t xml:space="preserve">allowed mice to enter and feed on bait pellets, but </w:t>
      </w:r>
      <w:r w:rsidR="00F9587C">
        <w:rPr>
          <w:sz w:val="22"/>
          <w:szCs w:val="22"/>
        </w:rPr>
        <w:t xml:space="preserve">prevented </w:t>
      </w:r>
      <w:r w:rsidRPr="00735F48">
        <w:rPr>
          <w:sz w:val="22"/>
          <w:szCs w:val="22"/>
        </w:rPr>
        <w:t xml:space="preserve">gulls from accessing bait. </w:t>
      </w:r>
      <w:r w:rsidR="00E34BD2">
        <w:rPr>
          <w:sz w:val="22"/>
          <w:szCs w:val="22"/>
        </w:rPr>
        <w:t>B</w:t>
      </w:r>
      <w:r w:rsidRPr="00735F48">
        <w:rPr>
          <w:sz w:val="22"/>
          <w:szCs w:val="22"/>
        </w:rPr>
        <w:t xml:space="preserve">ait pellets within </w:t>
      </w:r>
      <w:r w:rsidR="00CB6ED7">
        <w:rPr>
          <w:sz w:val="22"/>
          <w:szCs w:val="22"/>
        </w:rPr>
        <w:t>exclusion cage</w:t>
      </w:r>
      <w:r w:rsidR="00E34BD2">
        <w:rPr>
          <w:sz w:val="22"/>
          <w:szCs w:val="22"/>
        </w:rPr>
        <w:t>s</w:t>
      </w:r>
      <w:r w:rsidRPr="00735F48">
        <w:rPr>
          <w:sz w:val="22"/>
          <w:szCs w:val="22"/>
        </w:rPr>
        <w:t xml:space="preserve"> </w:t>
      </w:r>
      <w:r w:rsidR="00E34BD2">
        <w:rPr>
          <w:sz w:val="22"/>
          <w:szCs w:val="22"/>
        </w:rPr>
        <w:t xml:space="preserve">were </w:t>
      </w:r>
      <w:r w:rsidR="002857A2">
        <w:rPr>
          <w:sz w:val="22"/>
          <w:szCs w:val="22"/>
        </w:rPr>
        <w:t>counted</w:t>
      </w:r>
      <w:r w:rsidRPr="00735F48">
        <w:rPr>
          <w:sz w:val="22"/>
          <w:szCs w:val="22"/>
        </w:rPr>
        <w:t xml:space="preserve"> on a daily basis.</w:t>
      </w:r>
    </w:p>
    <w:p w14:paraId="186DB12E" w14:textId="77777777" w:rsidR="002A5E2F" w:rsidRPr="00D1616A" w:rsidRDefault="002A5E2F"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4" w:name="_Toc353193579"/>
      <w:r w:rsidRPr="00D1616A">
        <w:rPr>
          <w:rFonts w:eastAsiaTheme="majorEastAsia"/>
          <w:b/>
          <w:bCs/>
          <w:smallCaps w:val="0"/>
          <w:color w:val="365F91" w:themeColor="accent1" w:themeShade="BF"/>
          <w:szCs w:val="24"/>
        </w:rPr>
        <w:t>Mouse Biomarker Exposure Rates</w:t>
      </w:r>
      <w:bookmarkEnd w:id="14"/>
    </w:p>
    <w:p w14:paraId="4332F273" w14:textId="77777777" w:rsidR="002A5E2F" w:rsidRDefault="002A5E2F" w:rsidP="002A5E2F">
      <w:pPr>
        <w:pStyle w:val="Default"/>
        <w:spacing w:line="276" w:lineRule="auto"/>
        <w:jc w:val="both"/>
        <w:rPr>
          <w:sz w:val="22"/>
          <w:szCs w:val="22"/>
        </w:rPr>
      </w:pPr>
      <w:r w:rsidRPr="00735F48">
        <w:rPr>
          <w:sz w:val="22"/>
          <w:szCs w:val="22"/>
        </w:rPr>
        <w:t xml:space="preserve">An indication of efficacy can be gauged by measuring exposure rates to </w:t>
      </w:r>
      <w:r w:rsidR="005068BB">
        <w:rPr>
          <w:sz w:val="22"/>
          <w:szCs w:val="22"/>
        </w:rPr>
        <w:t>non-toxic</w:t>
      </w:r>
      <w:r w:rsidRPr="00735F48">
        <w:rPr>
          <w:sz w:val="22"/>
          <w:szCs w:val="22"/>
        </w:rPr>
        <w:t xml:space="preserve"> bait infused with </w:t>
      </w:r>
      <w:r w:rsidR="00F9587C">
        <w:rPr>
          <w:sz w:val="22"/>
          <w:szCs w:val="22"/>
        </w:rPr>
        <w:t>pyranine</w:t>
      </w:r>
      <w:r w:rsidRPr="00735F48">
        <w:rPr>
          <w:sz w:val="22"/>
          <w:szCs w:val="22"/>
        </w:rPr>
        <w:t xml:space="preserve">. </w:t>
      </w:r>
      <w:r w:rsidR="001B7F3E">
        <w:rPr>
          <w:sz w:val="22"/>
          <w:szCs w:val="22"/>
        </w:rPr>
        <w:t>A</w:t>
      </w:r>
      <w:r w:rsidRPr="00735F48">
        <w:rPr>
          <w:sz w:val="22"/>
          <w:szCs w:val="22"/>
        </w:rPr>
        <w:t xml:space="preserve"> core trapping grid was established in </w:t>
      </w:r>
      <w:r w:rsidR="001B7F3E">
        <w:rPr>
          <w:sz w:val="22"/>
          <w:szCs w:val="22"/>
        </w:rPr>
        <w:t>both</w:t>
      </w:r>
      <w:r w:rsidRPr="00735F48">
        <w:rPr>
          <w:sz w:val="22"/>
          <w:szCs w:val="22"/>
        </w:rPr>
        <w:t xml:space="preserve"> Area A and B (Fig. 2). </w:t>
      </w:r>
      <w:r w:rsidR="001B7F3E">
        <w:rPr>
          <w:sz w:val="22"/>
          <w:szCs w:val="22"/>
        </w:rPr>
        <w:t>Two t</w:t>
      </w:r>
      <w:r w:rsidRPr="00735F48">
        <w:rPr>
          <w:sz w:val="22"/>
          <w:szCs w:val="22"/>
        </w:rPr>
        <w:t xml:space="preserve">raps were placed at </w:t>
      </w:r>
      <w:r w:rsidR="001B7F3E">
        <w:rPr>
          <w:sz w:val="22"/>
          <w:szCs w:val="22"/>
        </w:rPr>
        <w:t>each point of a 2m x 2</w:t>
      </w:r>
      <w:r w:rsidRPr="00735F48">
        <w:rPr>
          <w:sz w:val="22"/>
          <w:szCs w:val="22"/>
        </w:rPr>
        <w:t xml:space="preserve">m grid </w:t>
      </w:r>
      <w:r w:rsidR="001B7F3E">
        <w:rPr>
          <w:sz w:val="22"/>
          <w:szCs w:val="22"/>
        </w:rPr>
        <w:t xml:space="preserve">across an area of </w:t>
      </w:r>
      <w:r w:rsidRPr="00735F48">
        <w:rPr>
          <w:sz w:val="22"/>
          <w:szCs w:val="22"/>
        </w:rPr>
        <w:t xml:space="preserve">18m x 18m. On the second day following each bait application, trapping was initiated and continued for a total of two nights. Traps were checked daily and captured mice were assessed for exposure to </w:t>
      </w:r>
      <w:r w:rsidR="001B7F3E">
        <w:rPr>
          <w:sz w:val="22"/>
          <w:szCs w:val="22"/>
        </w:rPr>
        <w:t>pyranine</w:t>
      </w:r>
      <w:r w:rsidRPr="00735F48">
        <w:rPr>
          <w:sz w:val="22"/>
          <w:szCs w:val="22"/>
        </w:rPr>
        <w:t xml:space="preserve">. </w:t>
      </w:r>
      <w:r w:rsidR="00BA5DDB">
        <w:rPr>
          <w:sz w:val="22"/>
        </w:rPr>
        <w:t>All</w:t>
      </w:r>
      <w:r w:rsidR="00BA5DDB" w:rsidRPr="00735F48">
        <w:rPr>
          <w:sz w:val="22"/>
        </w:rPr>
        <w:t xml:space="preserve"> mice testing positive for exposure were removed from the population each day</w:t>
      </w:r>
      <w:r w:rsidR="00BA5DDB">
        <w:rPr>
          <w:sz w:val="22"/>
        </w:rPr>
        <w:t>.</w:t>
      </w:r>
    </w:p>
    <w:p w14:paraId="148BFD39" w14:textId="77777777" w:rsidR="002A5E2F" w:rsidRDefault="002A5E2F" w:rsidP="002A5E2F">
      <w:pPr>
        <w:pStyle w:val="Default"/>
        <w:spacing w:line="276" w:lineRule="auto"/>
        <w:jc w:val="both"/>
        <w:rPr>
          <w:sz w:val="22"/>
          <w:szCs w:val="22"/>
        </w:rPr>
      </w:pPr>
    </w:p>
    <w:p w14:paraId="597E2635" w14:textId="77777777" w:rsidR="002A5E2F" w:rsidRDefault="002A5E2F" w:rsidP="002A5E2F">
      <w:pPr>
        <w:pStyle w:val="Default"/>
        <w:spacing w:line="276" w:lineRule="auto"/>
        <w:jc w:val="both"/>
        <w:rPr>
          <w:sz w:val="22"/>
          <w:szCs w:val="22"/>
        </w:rPr>
      </w:pPr>
      <w:r w:rsidRPr="00BA5DDB">
        <w:rPr>
          <w:sz w:val="22"/>
          <w:szCs w:val="22"/>
        </w:rPr>
        <w:t xml:space="preserve">Immigration transect trapping was conducted concurrent with core grid trapping in both Areas A and B. Each transect extended from the edge of the core trapping plot to at least 90 meters beyond the edge of the baited area (Fig. 2). Two traps were placed </w:t>
      </w:r>
      <w:r w:rsidR="001B7F3E" w:rsidRPr="00BA5DDB">
        <w:rPr>
          <w:sz w:val="22"/>
          <w:szCs w:val="22"/>
        </w:rPr>
        <w:t xml:space="preserve">at </w:t>
      </w:r>
      <w:r w:rsidRPr="00BA5DDB">
        <w:rPr>
          <w:sz w:val="22"/>
          <w:szCs w:val="22"/>
        </w:rPr>
        <w:t xml:space="preserve">10m intervals </w:t>
      </w:r>
      <w:r w:rsidR="001B7F3E" w:rsidRPr="00BA5DDB">
        <w:rPr>
          <w:sz w:val="22"/>
          <w:szCs w:val="22"/>
        </w:rPr>
        <w:t>along the transect</w:t>
      </w:r>
      <w:r w:rsidRPr="00BA5DDB">
        <w:rPr>
          <w:sz w:val="22"/>
          <w:szCs w:val="22"/>
        </w:rPr>
        <w:t>. Traps were opened concurrently with core trapping grid traps and were checked in an identical fashion.</w:t>
      </w:r>
      <w:r w:rsidRPr="00D1616A">
        <w:rPr>
          <w:sz w:val="22"/>
          <w:szCs w:val="22"/>
        </w:rPr>
        <w:t xml:space="preserve"> </w:t>
      </w:r>
    </w:p>
    <w:p w14:paraId="578CA96D" w14:textId="77777777" w:rsidR="00654711" w:rsidRDefault="00654711" w:rsidP="002A5E2F">
      <w:pPr>
        <w:pStyle w:val="Default"/>
        <w:spacing w:line="276" w:lineRule="auto"/>
        <w:jc w:val="both"/>
        <w:rPr>
          <w:sz w:val="22"/>
          <w:szCs w:val="22"/>
        </w:rPr>
      </w:pPr>
      <w:r w:rsidRPr="00735F48">
        <w:rPr>
          <w:b/>
          <w:noProof/>
          <w:sz w:val="22"/>
          <w:szCs w:val="22"/>
        </w:rPr>
        <w:drawing>
          <wp:inline distT="0" distB="0" distL="0" distR="0" wp14:anchorId="3961379D" wp14:editId="619F45EB">
            <wp:extent cx="2936970" cy="3800724"/>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trial_biobait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40997" cy="3805935"/>
                    </a:xfrm>
                    <a:prstGeom prst="rect">
                      <a:avLst/>
                    </a:prstGeom>
                  </pic:spPr>
                </pic:pic>
              </a:graphicData>
            </a:graphic>
          </wp:inline>
        </w:drawing>
      </w:r>
    </w:p>
    <w:p w14:paraId="4A4CA332" w14:textId="77777777" w:rsidR="00654711" w:rsidRPr="00654711" w:rsidRDefault="00654711" w:rsidP="00654711">
      <w:pPr>
        <w:pStyle w:val="BodyText"/>
        <w:spacing w:line="276" w:lineRule="auto"/>
        <w:jc w:val="both"/>
        <w:rPr>
          <w:sz w:val="22"/>
          <w:szCs w:val="22"/>
        </w:rPr>
      </w:pPr>
      <w:r w:rsidRPr="00654711">
        <w:rPr>
          <w:sz w:val="22"/>
          <w:szCs w:val="22"/>
        </w:rPr>
        <w:t>Fig. 2</w:t>
      </w:r>
      <w:r>
        <w:rPr>
          <w:sz w:val="22"/>
          <w:szCs w:val="22"/>
        </w:rPr>
        <w:t>.</w:t>
      </w:r>
      <w:r w:rsidRPr="00654711">
        <w:rPr>
          <w:sz w:val="22"/>
          <w:szCs w:val="22"/>
        </w:rPr>
        <w:t xml:space="preserve"> A map of baited areas, availability transects, immigration transects, core trapping grids, gull fecal plots, and gull exclusion cages</w:t>
      </w:r>
    </w:p>
    <w:p w14:paraId="791DA4E1" w14:textId="77777777" w:rsidR="00654711" w:rsidRDefault="00654711" w:rsidP="002A5E2F">
      <w:pPr>
        <w:pStyle w:val="Default"/>
        <w:spacing w:line="276" w:lineRule="auto"/>
        <w:jc w:val="both"/>
        <w:rPr>
          <w:sz w:val="22"/>
          <w:szCs w:val="22"/>
        </w:rPr>
      </w:pPr>
    </w:p>
    <w:p w14:paraId="014B4547" w14:textId="77777777" w:rsidR="00654711" w:rsidRDefault="00654711" w:rsidP="002A5E2F">
      <w:pPr>
        <w:pStyle w:val="Default"/>
        <w:spacing w:line="276" w:lineRule="auto"/>
        <w:jc w:val="both"/>
        <w:rPr>
          <w:sz w:val="22"/>
          <w:szCs w:val="22"/>
        </w:rPr>
      </w:pPr>
    </w:p>
    <w:p w14:paraId="3FAD59E2" w14:textId="77777777" w:rsidR="001F0CFB" w:rsidRPr="00D1616A" w:rsidRDefault="001F0CFB"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5" w:name="_Toc353193580"/>
      <w:r w:rsidRPr="00D1616A">
        <w:rPr>
          <w:rFonts w:eastAsiaTheme="majorEastAsia"/>
          <w:b/>
          <w:bCs/>
          <w:smallCaps w:val="0"/>
          <w:color w:val="365F91" w:themeColor="accent1" w:themeShade="BF"/>
          <w:szCs w:val="24"/>
        </w:rPr>
        <w:lastRenderedPageBreak/>
        <w:t>Mouse DNA Sampling</w:t>
      </w:r>
      <w:r w:rsidR="00A660D2">
        <w:rPr>
          <w:rFonts w:eastAsiaTheme="majorEastAsia"/>
          <w:b/>
          <w:bCs/>
          <w:smallCaps w:val="0"/>
          <w:color w:val="365F91" w:themeColor="accent1" w:themeShade="BF"/>
          <w:szCs w:val="24"/>
        </w:rPr>
        <w:t xml:space="preserve"> and Genetic Analysis</w:t>
      </w:r>
      <w:bookmarkEnd w:id="15"/>
    </w:p>
    <w:p w14:paraId="785E0991" w14:textId="77777777" w:rsidR="001F0CFB" w:rsidRDefault="001F0CFB" w:rsidP="00D1616A">
      <w:pPr>
        <w:pStyle w:val="Default"/>
        <w:spacing w:line="276" w:lineRule="auto"/>
        <w:jc w:val="both"/>
        <w:rPr>
          <w:sz w:val="22"/>
          <w:szCs w:val="22"/>
        </w:rPr>
      </w:pPr>
      <w:r w:rsidRPr="00735F48">
        <w:rPr>
          <w:sz w:val="22"/>
          <w:szCs w:val="22"/>
        </w:rPr>
        <w:t xml:space="preserve">In the event that mice are detected on the islands subsequent to an eradication attempt, archived DNA samples </w:t>
      </w:r>
      <w:r w:rsidR="00C73F63">
        <w:rPr>
          <w:sz w:val="22"/>
          <w:szCs w:val="22"/>
        </w:rPr>
        <w:t>will</w:t>
      </w:r>
      <w:r w:rsidRPr="00735F48">
        <w:rPr>
          <w:sz w:val="22"/>
          <w:szCs w:val="22"/>
        </w:rPr>
        <w:t xml:space="preserve"> allow </w:t>
      </w:r>
      <w:r w:rsidR="00C73F63">
        <w:rPr>
          <w:sz w:val="22"/>
          <w:szCs w:val="22"/>
        </w:rPr>
        <w:t xml:space="preserve">a </w:t>
      </w:r>
      <w:r w:rsidRPr="00735F48">
        <w:rPr>
          <w:sz w:val="22"/>
          <w:szCs w:val="22"/>
        </w:rPr>
        <w:t>determin</w:t>
      </w:r>
      <w:r w:rsidR="00C73F63">
        <w:rPr>
          <w:sz w:val="22"/>
          <w:szCs w:val="22"/>
        </w:rPr>
        <w:t xml:space="preserve">ation of </w:t>
      </w:r>
      <w:r w:rsidRPr="00735F48">
        <w:rPr>
          <w:sz w:val="22"/>
          <w:szCs w:val="22"/>
        </w:rPr>
        <w:t>whether</w:t>
      </w:r>
      <w:r w:rsidR="00C73F63">
        <w:rPr>
          <w:sz w:val="22"/>
          <w:szCs w:val="22"/>
        </w:rPr>
        <w:t xml:space="preserve"> the operation</w:t>
      </w:r>
      <w:r w:rsidRPr="00735F48">
        <w:rPr>
          <w:sz w:val="22"/>
          <w:szCs w:val="22"/>
        </w:rPr>
        <w:t xml:space="preserve"> failed</w:t>
      </w:r>
      <w:r w:rsidR="00C73F63">
        <w:rPr>
          <w:sz w:val="22"/>
          <w:szCs w:val="22"/>
        </w:rPr>
        <w:t xml:space="preserve"> </w:t>
      </w:r>
      <w:r w:rsidRPr="00735F48">
        <w:rPr>
          <w:sz w:val="22"/>
          <w:szCs w:val="22"/>
        </w:rPr>
        <w:t>or</w:t>
      </w:r>
      <w:r w:rsidR="00C73F63">
        <w:rPr>
          <w:sz w:val="22"/>
          <w:szCs w:val="22"/>
        </w:rPr>
        <w:t xml:space="preserve"> mice were reintroduced</w:t>
      </w:r>
      <w:r w:rsidRPr="00735F48">
        <w:rPr>
          <w:sz w:val="22"/>
          <w:szCs w:val="22"/>
        </w:rPr>
        <w:t>. Tail tissue samples were collected from a number of locations across SEFI and WEI (Fig. 1.). Mice were trapped using Sherman Live traps and had the last 1cm of tail tissue removed and stored in a buffer solution.</w:t>
      </w:r>
      <w:r w:rsidRPr="00735F48" w:rsidDel="009F668B">
        <w:rPr>
          <w:sz w:val="22"/>
          <w:szCs w:val="22"/>
        </w:rPr>
        <w:t xml:space="preserve"> </w:t>
      </w:r>
    </w:p>
    <w:p w14:paraId="4AA1FC82" w14:textId="77777777" w:rsidR="00D1616A" w:rsidRDefault="00D1616A" w:rsidP="00D1616A">
      <w:pPr>
        <w:pStyle w:val="Default"/>
        <w:spacing w:line="276" w:lineRule="auto"/>
        <w:jc w:val="both"/>
        <w:rPr>
          <w:sz w:val="22"/>
          <w:szCs w:val="22"/>
        </w:rPr>
      </w:pPr>
    </w:p>
    <w:p w14:paraId="4360D261" w14:textId="77777777" w:rsidR="00D1616A" w:rsidRPr="00A660D2" w:rsidRDefault="00C73F63" w:rsidP="00A660D2">
      <w:pPr>
        <w:pStyle w:val="Default"/>
        <w:spacing w:line="276" w:lineRule="auto"/>
        <w:jc w:val="both"/>
        <w:rPr>
          <w:sz w:val="22"/>
          <w:szCs w:val="22"/>
        </w:rPr>
      </w:pPr>
      <w:r>
        <w:rPr>
          <w:sz w:val="22"/>
          <w:szCs w:val="22"/>
        </w:rPr>
        <w:t xml:space="preserve">DNA samples were also </w:t>
      </w:r>
      <w:r w:rsidR="008C6BE9">
        <w:rPr>
          <w:sz w:val="22"/>
          <w:szCs w:val="22"/>
        </w:rPr>
        <w:t xml:space="preserve">sent to </w:t>
      </w:r>
      <w:r w:rsidR="00096CC4">
        <w:rPr>
          <w:sz w:val="22"/>
          <w:szCs w:val="22"/>
        </w:rPr>
        <w:t xml:space="preserve">the </w:t>
      </w:r>
      <w:r w:rsidR="00096CC4" w:rsidRPr="00096CC4">
        <w:rPr>
          <w:sz w:val="22"/>
          <w:szCs w:val="22"/>
        </w:rPr>
        <w:t>University of North Carolina</w:t>
      </w:r>
      <w:r w:rsidR="00096CC4" w:rsidRPr="00A660D2">
        <w:rPr>
          <w:sz w:val="22"/>
          <w:szCs w:val="22"/>
        </w:rPr>
        <w:t xml:space="preserve"> </w:t>
      </w:r>
      <w:r w:rsidR="00096CC4">
        <w:rPr>
          <w:sz w:val="22"/>
          <w:szCs w:val="22"/>
        </w:rPr>
        <w:t xml:space="preserve">where they were </w:t>
      </w:r>
      <w:r w:rsidR="00D1616A" w:rsidRPr="00A660D2">
        <w:rPr>
          <w:sz w:val="22"/>
          <w:szCs w:val="22"/>
        </w:rPr>
        <w:t xml:space="preserve">compared using a Mouse Diversity Array and referenced to a set of genotypes from 200 wild caught and wild-derived strains of </w:t>
      </w:r>
      <w:r w:rsidR="00D1616A" w:rsidRPr="00A660D2">
        <w:rPr>
          <w:i/>
          <w:sz w:val="22"/>
          <w:szCs w:val="22"/>
        </w:rPr>
        <w:t>M. m. domesticus</w:t>
      </w:r>
      <w:r w:rsidR="00D1616A" w:rsidRPr="00A660D2">
        <w:rPr>
          <w:sz w:val="22"/>
          <w:szCs w:val="22"/>
        </w:rPr>
        <w:t xml:space="preserve">, </w:t>
      </w:r>
      <w:r w:rsidR="00D1616A" w:rsidRPr="00A660D2">
        <w:rPr>
          <w:i/>
          <w:sz w:val="22"/>
          <w:szCs w:val="22"/>
        </w:rPr>
        <w:t>M. m. musculus</w:t>
      </w:r>
      <w:r w:rsidR="00D1616A" w:rsidRPr="00A660D2">
        <w:rPr>
          <w:sz w:val="22"/>
          <w:szCs w:val="22"/>
        </w:rPr>
        <w:t xml:space="preserve"> and </w:t>
      </w:r>
      <w:r w:rsidR="00D1616A" w:rsidRPr="00A660D2">
        <w:rPr>
          <w:i/>
          <w:sz w:val="22"/>
          <w:szCs w:val="22"/>
        </w:rPr>
        <w:t>M. m. castaneus</w:t>
      </w:r>
      <w:r w:rsidR="00D1616A" w:rsidRPr="00A660D2">
        <w:rPr>
          <w:sz w:val="22"/>
          <w:szCs w:val="22"/>
        </w:rPr>
        <w:t xml:space="preserve">. (Didion et al 2012). Heterozygosity of Farallon mice was compared with European House mice, and the geographic origin of Farallon mice was inferred from phylogenetic clustering. Possible anticoagulant resistance in the mice was assessed by examining Vkorc1 alleles, which encodes a protein critical for blood clotting. Mutations in Vkorc1 in rodents are associated with resistance to Warfarin, </w:t>
      </w:r>
      <w:r w:rsidR="00720BBF">
        <w:rPr>
          <w:sz w:val="22"/>
          <w:szCs w:val="22"/>
        </w:rPr>
        <w:t>a first-generation</w:t>
      </w:r>
      <w:r w:rsidR="00D1616A" w:rsidRPr="00A660D2">
        <w:rPr>
          <w:sz w:val="22"/>
          <w:szCs w:val="22"/>
        </w:rPr>
        <w:t xml:space="preserve"> anticoagulant. Several species of rodents are known to have resistance alleles, including </w:t>
      </w:r>
      <w:r w:rsidR="00D1616A" w:rsidRPr="00A660D2">
        <w:rPr>
          <w:i/>
          <w:sz w:val="22"/>
          <w:szCs w:val="22"/>
        </w:rPr>
        <w:t>M. spretus</w:t>
      </w:r>
      <w:r w:rsidR="00D1616A" w:rsidRPr="00A660D2">
        <w:rPr>
          <w:sz w:val="22"/>
          <w:szCs w:val="22"/>
        </w:rPr>
        <w:t xml:space="preserve">. </w:t>
      </w:r>
    </w:p>
    <w:p w14:paraId="7473B431" w14:textId="77777777" w:rsidR="001F0CFB" w:rsidRPr="005E1325" w:rsidRDefault="001F0CFB" w:rsidP="005E1325">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6" w:name="_Toc353193581"/>
      <w:r w:rsidRPr="005E1325">
        <w:rPr>
          <w:rFonts w:eastAsiaTheme="majorEastAsia"/>
          <w:b/>
          <w:bCs/>
          <w:smallCaps w:val="0"/>
          <w:color w:val="365F91" w:themeColor="accent1" w:themeShade="BF"/>
          <w:szCs w:val="24"/>
        </w:rPr>
        <w:t xml:space="preserve">Non-target </w:t>
      </w:r>
      <w:r w:rsidR="00D1616A">
        <w:rPr>
          <w:rFonts w:eastAsiaTheme="majorEastAsia"/>
          <w:b/>
          <w:bCs/>
          <w:smallCaps w:val="0"/>
          <w:color w:val="365F91" w:themeColor="accent1" w:themeShade="BF"/>
          <w:szCs w:val="24"/>
        </w:rPr>
        <w:t>Species Risk Assessment</w:t>
      </w:r>
      <w:bookmarkEnd w:id="16"/>
    </w:p>
    <w:p w14:paraId="15D4BDA8" w14:textId="77777777" w:rsidR="001F0CFB" w:rsidRPr="00735F48" w:rsidRDefault="00720BBF" w:rsidP="005E1325">
      <w:pPr>
        <w:pStyle w:val="Default"/>
        <w:spacing w:line="276" w:lineRule="auto"/>
        <w:jc w:val="both"/>
        <w:rPr>
          <w:sz w:val="22"/>
          <w:szCs w:val="22"/>
        </w:rPr>
      </w:pPr>
      <w:r>
        <w:rPr>
          <w:sz w:val="22"/>
          <w:szCs w:val="22"/>
        </w:rPr>
        <w:t>During the period that non-toxic</w:t>
      </w:r>
      <w:r w:rsidRPr="00735F48">
        <w:rPr>
          <w:sz w:val="22"/>
          <w:szCs w:val="22"/>
        </w:rPr>
        <w:t xml:space="preserve"> bait </w:t>
      </w:r>
      <w:r>
        <w:rPr>
          <w:sz w:val="22"/>
          <w:szCs w:val="22"/>
        </w:rPr>
        <w:t>containing pryanine was available, a</w:t>
      </w:r>
      <w:r w:rsidR="001F0CFB" w:rsidRPr="00735F48">
        <w:rPr>
          <w:sz w:val="22"/>
          <w:szCs w:val="22"/>
        </w:rPr>
        <w:t xml:space="preserve">ttempts were made to </w:t>
      </w:r>
      <w:r>
        <w:rPr>
          <w:sz w:val="22"/>
          <w:szCs w:val="22"/>
        </w:rPr>
        <w:t>quan</w:t>
      </w:r>
      <w:r w:rsidR="001F0CFB" w:rsidRPr="00735F48">
        <w:rPr>
          <w:sz w:val="22"/>
          <w:szCs w:val="22"/>
        </w:rPr>
        <w:t xml:space="preserve">tify </w:t>
      </w:r>
      <w:r>
        <w:rPr>
          <w:sz w:val="22"/>
          <w:szCs w:val="22"/>
        </w:rPr>
        <w:t xml:space="preserve">the level of exposure </w:t>
      </w:r>
      <w:r w:rsidR="004E338F">
        <w:rPr>
          <w:sz w:val="22"/>
          <w:szCs w:val="22"/>
        </w:rPr>
        <w:t xml:space="preserve">that might occur </w:t>
      </w:r>
      <w:r>
        <w:rPr>
          <w:sz w:val="22"/>
          <w:szCs w:val="22"/>
        </w:rPr>
        <w:t>during a mouse eradication</w:t>
      </w:r>
      <w:r w:rsidRPr="00720BBF">
        <w:rPr>
          <w:sz w:val="22"/>
          <w:szCs w:val="22"/>
        </w:rPr>
        <w:t xml:space="preserve"> </w:t>
      </w:r>
      <w:r w:rsidR="004E338F">
        <w:rPr>
          <w:sz w:val="22"/>
          <w:szCs w:val="22"/>
        </w:rPr>
        <w:t>to</w:t>
      </w:r>
      <w:r>
        <w:rPr>
          <w:sz w:val="22"/>
          <w:szCs w:val="22"/>
        </w:rPr>
        <w:t xml:space="preserve"> </w:t>
      </w:r>
      <w:r w:rsidR="004E338F">
        <w:rPr>
          <w:sz w:val="22"/>
          <w:szCs w:val="22"/>
        </w:rPr>
        <w:t>w</w:t>
      </w:r>
      <w:r w:rsidRPr="00735F48">
        <w:rPr>
          <w:sz w:val="22"/>
          <w:szCs w:val="22"/>
        </w:rPr>
        <w:t xml:space="preserve">estern </w:t>
      </w:r>
      <w:r>
        <w:rPr>
          <w:sz w:val="22"/>
          <w:szCs w:val="22"/>
        </w:rPr>
        <w:t>g</w:t>
      </w:r>
      <w:r w:rsidRPr="00735F48">
        <w:rPr>
          <w:sz w:val="22"/>
          <w:szCs w:val="22"/>
        </w:rPr>
        <w:t>ull</w:t>
      </w:r>
      <w:r>
        <w:rPr>
          <w:sz w:val="22"/>
          <w:szCs w:val="22"/>
        </w:rPr>
        <w:t>s</w:t>
      </w:r>
      <w:r w:rsidRPr="00735F48">
        <w:rPr>
          <w:sz w:val="22"/>
          <w:szCs w:val="22"/>
        </w:rPr>
        <w:t xml:space="preserve">, </w:t>
      </w:r>
      <w:r w:rsidR="004E338F">
        <w:rPr>
          <w:sz w:val="22"/>
          <w:szCs w:val="22"/>
        </w:rPr>
        <w:t>b</w:t>
      </w:r>
      <w:r w:rsidRPr="00735F48">
        <w:rPr>
          <w:sz w:val="22"/>
          <w:szCs w:val="22"/>
        </w:rPr>
        <w:t xml:space="preserve">urrowing </w:t>
      </w:r>
      <w:r>
        <w:rPr>
          <w:sz w:val="22"/>
          <w:szCs w:val="22"/>
        </w:rPr>
        <w:t>o</w:t>
      </w:r>
      <w:r w:rsidRPr="00735F48">
        <w:rPr>
          <w:sz w:val="22"/>
          <w:szCs w:val="22"/>
        </w:rPr>
        <w:t>wl</w:t>
      </w:r>
      <w:r w:rsidR="004E338F">
        <w:rPr>
          <w:sz w:val="22"/>
          <w:szCs w:val="22"/>
        </w:rPr>
        <w:t>s</w:t>
      </w:r>
      <w:r w:rsidR="001071DE">
        <w:rPr>
          <w:sz w:val="22"/>
          <w:szCs w:val="22"/>
        </w:rPr>
        <w:t>,</w:t>
      </w:r>
      <w:r>
        <w:rPr>
          <w:sz w:val="22"/>
          <w:szCs w:val="22"/>
        </w:rPr>
        <w:t xml:space="preserve"> </w:t>
      </w:r>
      <w:r w:rsidRPr="00735F48">
        <w:rPr>
          <w:sz w:val="22"/>
          <w:szCs w:val="22"/>
        </w:rPr>
        <w:t>salamander</w:t>
      </w:r>
      <w:r>
        <w:rPr>
          <w:sz w:val="22"/>
          <w:szCs w:val="22"/>
        </w:rPr>
        <w:t>s</w:t>
      </w:r>
      <w:r w:rsidR="001071DE">
        <w:rPr>
          <w:sz w:val="22"/>
          <w:szCs w:val="22"/>
        </w:rPr>
        <w:t xml:space="preserve"> and other species</w:t>
      </w:r>
      <w:r>
        <w:rPr>
          <w:sz w:val="22"/>
          <w:szCs w:val="22"/>
        </w:rPr>
        <w:t>.</w:t>
      </w:r>
      <w:r w:rsidR="001071DE">
        <w:rPr>
          <w:sz w:val="22"/>
          <w:szCs w:val="22"/>
        </w:rPr>
        <w:t xml:space="preserve"> </w:t>
      </w:r>
    </w:p>
    <w:p w14:paraId="1D7C8144" w14:textId="77777777" w:rsidR="001F0CFB" w:rsidRDefault="001F0CFB" w:rsidP="00D1616A">
      <w:pPr>
        <w:pStyle w:val="Default"/>
        <w:spacing w:line="276" w:lineRule="auto"/>
        <w:jc w:val="both"/>
        <w:rPr>
          <w:sz w:val="22"/>
          <w:szCs w:val="22"/>
        </w:rPr>
      </w:pPr>
    </w:p>
    <w:p w14:paraId="4C77E020" w14:textId="77777777" w:rsidR="004C7E61" w:rsidRPr="0001247F" w:rsidRDefault="008267DB" w:rsidP="0001247F">
      <w:pPr>
        <w:rPr>
          <w:i/>
          <w:sz w:val="22"/>
        </w:rPr>
      </w:pPr>
      <w:r>
        <w:rPr>
          <w:i/>
          <w:sz w:val="22"/>
        </w:rPr>
        <w:t>Western gulls</w:t>
      </w:r>
    </w:p>
    <w:p w14:paraId="2DDDFDF9" w14:textId="77777777" w:rsidR="00620803" w:rsidRPr="00735F48" w:rsidRDefault="00620803" w:rsidP="00620803">
      <w:pPr>
        <w:pStyle w:val="BodyText"/>
        <w:spacing w:line="276" w:lineRule="auto"/>
        <w:jc w:val="both"/>
        <w:rPr>
          <w:sz w:val="22"/>
          <w:szCs w:val="22"/>
        </w:rPr>
      </w:pPr>
      <w:r w:rsidRPr="00735F48">
        <w:rPr>
          <w:sz w:val="22"/>
          <w:szCs w:val="22"/>
        </w:rPr>
        <w:t xml:space="preserve">Following each bait broadcast, </w:t>
      </w:r>
      <w:r w:rsidR="008267DB">
        <w:rPr>
          <w:sz w:val="22"/>
          <w:szCs w:val="22"/>
        </w:rPr>
        <w:t xml:space="preserve">western </w:t>
      </w:r>
      <w:r w:rsidRPr="00735F48">
        <w:rPr>
          <w:sz w:val="22"/>
          <w:szCs w:val="22"/>
        </w:rPr>
        <w:t xml:space="preserve">gulls were allowed to naturally congregate and forage on bait pellets without any human interference. Over the course of </w:t>
      </w:r>
      <w:r w:rsidR="004E338F">
        <w:rPr>
          <w:sz w:val="22"/>
          <w:szCs w:val="22"/>
        </w:rPr>
        <w:t xml:space="preserve">the </w:t>
      </w:r>
      <w:r w:rsidRPr="00735F48">
        <w:rPr>
          <w:sz w:val="22"/>
          <w:szCs w:val="22"/>
        </w:rPr>
        <w:t xml:space="preserve">eight days </w:t>
      </w:r>
      <w:r w:rsidR="004E338F">
        <w:rPr>
          <w:sz w:val="22"/>
          <w:szCs w:val="22"/>
        </w:rPr>
        <w:t xml:space="preserve">that </w:t>
      </w:r>
      <w:r w:rsidRPr="00735F48">
        <w:rPr>
          <w:sz w:val="22"/>
          <w:szCs w:val="22"/>
        </w:rPr>
        <w:t>bait</w:t>
      </w:r>
      <w:r w:rsidR="004E338F">
        <w:rPr>
          <w:sz w:val="22"/>
          <w:szCs w:val="22"/>
        </w:rPr>
        <w:t xml:space="preserve"> was available</w:t>
      </w:r>
      <w:r w:rsidRPr="00735F48">
        <w:rPr>
          <w:sz w:val="22"/>
          <w:szCs w:val="22"/>
        </w:rPr>
        <w:t>, daily surveys were conducted in an attempt to document instances of gulls consuming bait pellets</w:t>
      </w:r>
      <w:r w:rsidR="004E338F">
        <w:rPr>
          <w:sz w:val="22"/>
          <w:szCs w:val="22"/>
        </w:rPr>
        <w:t xml:space="preserve"> and quantify the proportion of the population observed to be feeding on rodent bait</w:t>
      </w:r>
      <w:r w:rsidRPr="00735F48">
        <w:rPr>
          <w:sz w:val="22"/>
          <w:szCs w:val="22"/>
        </w:rPr>
        <w:t xml:space="preserve">. Personnel were stationed on Lighthouse Hill during the early morning and late afternoon hours </w:t>
      </w:r>
      <w:r w:rsidR="004E338F">
        <w:rPr>
          <w:sz w:val="22"/>
          <w:szCs w:val="22"/>
        </w:rPr>
        <w:t xml:space="preserve">to </w:t>
      </w:r>
      <w:r w:rsidRPr="00735F48">
        <w:rPr>
          <w:sz w:val="22"/>
          <w:szCs w:val="22"/>
        </w:rPr>
        <w:t xml:space="preserve">count the number of gulls </w:t>
      </w:r>
      <w:r w:rsidR="004E338F">
        <w:rPr>
          <w:sz w:val="22"/>
          <w:szCs w:val="22"/>
        </w:rPr>
        <w:t>present or feeding within baited areas</w:t>
      </w:r>
      <w:r w:rsidRPr="00735F48">
        <w:rPr>
          <w:sz w:val="22"/>
          <w:szCs w:val="22"/>
        </w:rPr>
        <w:t xml:space="preserve">. </w:t>
      </w:r>
    </w:p>
    <w:p w14:paraId="386504D6" w14:textId="77777777" w:rsidR="00620803" w:rsidRPr="00735F48" w:rsidRDefault="00620803" w:rsidP="00620803">
      <w:pPr>
        <w:pStyle w:val="BodyText"/>
        <w:spacing w:line="276" w:lineRule="auto"/>
        <w:jc w:val="both"/>
        <w:rPr>
          <w:i/>
          <w:sz w:val="22"/>
          <w:szCs w:val="22"/>
        </w:rPr>
      </w:pPr>
    </w:p>
    <w:p w14:paraId="1677553E" w14:textId="77777777" w:rsidR="001071DE" w:rsidRPr="00735F48" w:rsidRDefault="00620803" w:rsidP="00620803">
      <w:pPr>
        <w:pStyle w:val="Default"/>
        <w:spacing w:line="276" w:lineRule="auto"/>
        <w:jc w:val="both"/>
        <w:rPr>
          <w:sz w:val="22"/>
          <w:szCs w:val="22"/>
        </w:rPr>
      </w:pPr>
      <w:r w:rsidRPr="00735F48">
        <w:rPr>
          <w:sz w:val="22"/>
          <w:szCs w:val="22"/>
        </w:rPr>
        <w:t xml:space="preserve">As with mice, gulls which consume pyranine excrete feces which fluoresce under UV light. In an effort to </w:t>
      </w:r>
      <w:r w:rsidR="004E338F">
        <w:rPr>
          <w:sz w:val="22"/>
          <w:szCs w:val="22"/>
        </w:rPr>
        <w:t xml:space="preserve">further </w:t>
      </w:r>
      <w:r w:rsidRPr="00735F48">
        <w:rPr>
          <w:sz w:val="22"/>
          <w:szCs w:val="22"/>
        </w:rPr>
        <w:t xml:space="preserve">quantify the </w:t>
      </w:r>
      <w:r w:rsidR="004E338F">
        <w:rPr>
          <w:sz w:val="22"/>
          <w:szCs w:val="22"/>
        </w:rPr>
        <w:t>pro</w:t>
      </w:r>
      <w:r w:rsidRPr="00735F48">
        <w:rPr>
          <w:sz w:val="22"/>
          <w:szCs w:val="22"/>
        </w:rPr>
        <w:t xml:space="preserve">portion of </w:t>
      </w:r>
      <w:r w:rsidR="004E338F">
        <w:rPr>
          <w:sz w:val="22"/>
          <w:szCs w:val="22"/>
        </w:rPr>
        <w:t xml:space="preserve">the </w:t>
      </w:r>
      <w:r w:rsidRPr="00735F48">
        <w:rPr>
          <w:sz w:val="22"/>
          <w:szCs w:val="22"/>
        </w:rPr>
        <w:t>gull</w:t>
      </w:r>
      <w:r w:rsidR="004E338F">
        <w:rPr>
          <w:sz w:val="22"/>
          <w:szCs w:val="22"/>
        </w:rPr>
        <w:t xml:space="preserve"> population </w:t>
      </w:r>
      <w:r w:rsidRPr="00735F48">
        <w:rPr>
          <w:sz w:val="22"/>
          <w:szCs w:val="22"/>
        </w:rPr>
        <w:t>consum</w:t>
      </w:r>
      <w:r w:rsidR="004E338F">
        <w:rPr>
          <w:sz w:val="22"/>
          <w:szCs w:val="22"/>
        </w:rPr>
        <w:t>ing</w:t>
      </w:r>
      <w:r w:rsidRPr="00735F48">
        <w:rPr>
          <w:sz w:val="22"/>
          <w:szCs w:val="22"/>
        </w:rPr>
        <w:t xml:space="preserve"> bait, two fecal plots were demarcated</w:t>
      </w:r>
      <w:r w:rsidR="00220893">
        <w:rPr>
          <w:sz w:val="22"/>
          <w:szCs w:val="22"/>
        </w:rPr>
        <w:t xml:space="preserve"> </w:t>
      </w:r>
      <w:r w:rsidRPr="00735F48">
        <w:rPr>
          <w:sz w:val="22"/>
          <w:szCs w:val="22"/>
        </w:rPr>
        <w:t xml:space="preserve">one on the helipad and one on the gull roost west of Mirounga Beach (Fig. 2). Following the first bait application, the total number of fecal deposits was recorded daily, as were the number of deposits which tested positive for </w:t>
      </w:r>
      <w:r>
        <w:rPr>
          <w:sz w:val="22"/>
          <w:szCs w:val="22"/>
        </w:rPr>
        <w:t>fluorescent dye</w:t>
      </w:r>
      <w:r w:rsidRPr="00735F48">
        <w:rPr>
          <w:sz w:val="22"/>
          <w:szCs w:val="22"/>
        </w:rPr>
        <w:t>.</w:t>
      </w:r>
      <w:r w:rsidR="00220893">
        <w:rPr>
          <w:sz w:val="22"/>
          <w:szCs w:val="22"/>
        </w:rPr>
        <w:t xml:space="preserve"> No monitoring was undertaken prior to bait application so naturally occurring rates of fluorescence </w:t>
      </w:r>
      <w:r w:rsidR="003F3D9D">
        <w:rPr>
          <w:sz w:val="22"/>
          <w:szCs w:val="22"/>
        </w:rPr>
        <w:fldChar w:fldCharType="begin"/>
      </w:r>
      <w:r w:rsidR="003F3D9D">
        <w:rPr>
          <w:sz w:val="22"/>
          <w:szCs w:val="22"/>
        </w:rPr>
        <w:instrText xml:space="preserve"> ADDIN EN.CITE &lt;EndNote&gt;&lt;Cite&gt;&lt;Author&gt;Sztukowski&lt;/Author&gt;&lt;Year&gt;2011&lt;/Year&gt;&lt;RecNum&gt;6638&lt;/RecNum&gt;&lt;DisplayText&gt;(Sztukowski 2011)&lt;/DisplayText&gt;&lt;record&gt;&lt;rec-number&gt;6638&lt;/rec-number&gt;&lt;foreign-keys&gt;&lt;key app="EN" db-id="axpzfefti950tsexwe850x28sd9z2x2adaww"&gt;6638&lt;/key&gt;&lt;/foreign-keys&gt;&lt;ref-type name="Thesis"&gt;32&lt;/ref-type&gt;&lt;contributors&gt;&lt;authors&gt;&lt;author&gt;Sztukowski, L.A.&lt;/author&gt;&lt;/authors&gt;&lt;/contributors&gt;&lt;titles&gt;&lt;title&gt;Conservation of Sooty Terns on Wake Atoll Complex&lt;/title&gt;&lt;/titles&gt;&lt;volume&gt;M.Sc.&lt;/volume&gt;&lt;dates&gt;&lt;year&gt;2011&lt;/year&gt;&lt;/dates&gt;&lt;publisher&gt;University of Missouri-Columbia, Missouri, U.S.&lt;/publisher&gt;&lt;urls&gt;&lt;/urls&gt;&lt;/record&gt;&lt;/Cite&gt;&lt;/EndNote&gt;</w:instrText>
      </w:r>
      <w:r w:rsidR="003F3D9D">
        <w:rPr>
          <w:sz w:val="22"/>
          <w:szCs w:val="22"/>
        </w:rPr>
        <w:fldChar w:fldCharType="separate"/>
      </w:r>
      <w:r w:rsidR="003F3D9D">
        <w:rPr>
          <w:noProof/>
          <w:sz w:val="22"/>
          <w:szCs w:val="22"/>
        </w:rPr>
        <w:t>(</w:t>
      </w:r>
      <w:hyperlink w:anchor="_ENREF_23" w:tooltip="Sztukowski, 2011 #6638" w:history="1">
        <w:r w:rsidR="0005247C">
          <w:rPr>
            <w:noProof/>
            <w:sz w:val="22"/>
            <w:szCs w:val="22"/>
          </w:rPr>
          <w:t>Sztukowski 2011</w:t>
        </w:r>
      </w:hyperlink>
      <w:r w:rsidR="003F3D9D">
        <w:rPr>
          <w:noProof/>
          <w:sz w:val="22"/>
          <w:szCs w:val="22"/>
        </w:rPr>
        <w:t>)</w:t>
      </w:r>
      <w:r w:rsidR="003F3D9D">
        <w:rPr>
          <w:sz w:val="22"/>
          <w:szCs w:val="22"/>
        </w:rPr>
        <w:fldChar w:fldCharType="end"/>
      </w:r>
      <w:r w:rsidR="003F3D9D">
        <w:rPr>
          <w:sz w:val="22"/>
          <w:szCs w:val="22"/>
        </w:rPr>
        <w:t xml:space="preserve"> </w:t>
      </w:r>
      <w:r w:rsidR="00220893">
        <w:rPr>
          <w:sz w:val="22"/>
          <w:szCs w:val="22"/>
        </w:rPr>
        <w:t>were not established.</w:t>
      </w:r>
    </w:p>
    <w:p w14:paraId="7B0DFAA5" w14:textId="77777777" w:rsidR="00620803" w:rsidRDefault="00620803" w:rsidP="00620803">
      <w:pPr>
        <w:pStyle w:val="BodyText"/>
        <w:spacing w:line="276" w:lineRule="auto"/>
        <w:jc w:val="both"/>
        <w:rPr>
          <w:i/>
          <w:sz w:val="22"/>
          <w:szCs w:val="22"/>
          <w:u w:val="single"/>
        </w:rPr>
      </w:pPr>
    </w:p>
    <w:p w14:paraId="625584F3" w14:textId="77777777" w:rsidR="00116214" w:rsidRPr="00735F48" w:rsidRDefault="00620803" w:rsidP="00116214">
      <w:pPr>
        <w:pStyle w:val="Default"/>
        <w:spacing w:line="276" w:lineRule="auto"/>
        <w:jc w:val="both"/>
        <w:rPr>
          <w:sz w:val="22"/>
          <w:szCs w:val="22"/>
        </w:rPr>
      </w:pPr>
      <w:r>
        <w:rPr>
          <w:sz w:val="22"/>
          <w:szCs w:val="22"/>
        </w:rPr>
        <w:t>P</w:t>
      </w:r>
      <w:r w:rsidR="00116214" w:rsidRPr="00735F48">
        <w:rPr>
          <w:sz w:val="22"/>
          <w:szCs w:val="22"/>
        </w:rPr>
        <w:t xml:space="preserve">yranine can be used to detect not only primary but also secondary consumption </w:t>
      </w:r>
      <w:r w:rsidR="00A309D1">
        <w:rPr>
          <w:sz w:val="22"/>
          <w:szCs w:val="22"/>
        </w:rPr>
        <w:fldChar w:fldCharType="begin"/>
      </w:r>
      <w:r w:rsidR="00A309D1">
        <w:rPr>
          <w:sz w:val="22"/>
          <w:szCs w:val="22"/>
        </w:rPr>
        <w:instrText xml:space="preserve"> ADDIN EN.CITE &lt;EndNote&gt;&lt;Cite&gt;&lt;Author&gt;Stephenson&lt;/Author&gt;&lt;Year&gt;1999&lt;/Year&gt;&lt;RecNum&gt;6637&lt;/RecNum&gt;&lt;DisplayText&gt;(Stephenson et al. 1999)&lt;/DisplayText&gt;&lt;record&gt;&lt;rec-number&gt;6637&lt;/rec-number&gt;&lt;foreign-keys&gt;&lt;key app="EN" db-id="axpzfefti950tsexwe850x28sd9z2x2adaww"&gt;6637&lt;/key&gt;&lt;/foreign-keys&gt;&lt;ref-type name="Journal Article"&gt;17&lt;/ref-type&gt;&lt;contributors&gt;&lt;authors&gt;&lt;author&gt;Stephenson, B.M.&lt;/author&gt;&lt;author&gt;Minot, E.O.&lt;/author&gt;&lt;author&gt;Armstrong, D.P.&lt;/author&gt;&lt;/authors&gt;&lt;/contributors&gt;&lt;titles&gt;&lt;title&gt;&lt;style face="normal" font="default" size="100%"&gt;Fate of moreporks (&lt;/style&gt;&lt;style face="italic" font="default" size="100%"&gt;Ninox novaeseelandiae&lt;/style&gt;&lt;style face="normal" font="default" size="100%"&gt;) during a pest control operation on Mokoia Island, Lake Rotorua, North Island, New Zealand&lt;/style&gt;&lt;/title&gt;&lt;secondary-title&gt;New Zealand Journal of Ecology&lt;/secondary-title&gt;&lt;/titles&gt;&lt;periodical&gt;&lt;full-title&gt;New Zealand Journal of Ecology&lt;/full-title&gt;&lt;/periodical&gt;&lt;pages&gt;233-240&lt;/pages&gt;&lt;volume&gt;23&lt;/volume&gt;&lt;number&gt;2&lt;/number&gt;&lt;dates&gt;&lt;year&gt;1999&lt;/year&gt;&lt;/dates&gt;&lt;isbn&gt;0110-6465&lt;/isbn&gt;&lt;urls&gt;&lt;/urls&gt;&lt;/record&gt;&lt;/Cite&gt;&lt;/EndNote&gt;</w:instrText>
      </w:r>
      <w:r w:rsidR="00A309D1">
        <w:rPr>
          <w:sz w:val="22"/>
          <w:szCs w:val="22"/>
        </w:rPr>
        <w:fldChar w:fldCharType="separate"/>
      </w:r>
      <w:r w:rsidR="00A309D1">
        <w:rPr>
          <w:noProof/>
          <w:sz w:val="22"/>
          <w:szCs w:val="22"/>
        </w:rPr>
        <w:t>(</w:t>
      </w:r>
      <w:hyperlink w:anchor="_ENREF_21" w:tooltip="Stephenson, 1999 #6637" w:history="1">
        <w:r w:rsidR="0005247C">
          <w:rPr>
            <w:noProof/>
            <w:sz w:val="22"/>
            <w:szCs w:val="22"/>
          </w:rPr>
          <w:t>Stephenson et al. 1999</w:t>
        </w:r>
      </w:hyperlink>
      <w:r w:rsidR="00A309D1">
        <w:rPr>
          <w:noProof/>
          <w:sz w:val="22"/>
          <w:szCs w:val="22"/>
        </w:rPr>
        <w:t>)</w:t>
      </w:r>
      <w:r w:rsidR="00A309D1">
        <w:rPr>
          <w:sz w:val="22"/>
          <w:szCs w:val="22"/>
        </w:rPr>
        <w:fldChar w:fldCharType="end"/>
      </w:r>
      <w:r w:rsidR="00116214" w:rsidRPr="00735F48">
        <w:rPr>
          <w:sz w:val="22"/>
          <w:szCs w:val="22"/>
        </w:rPr>
        <w:t xml:space="preserve">. In conjunction with ongoing research being conducted on the island, </w:t>
      </w:r>
      <w:r w:rsidR="004E338F">
        <w:rPr>
          <w:sz w:val="22"/>
          <w:szCs w:val="22"/>
        </w:rPr>
        <w:t>b</w:t>
      </w:r>
      <w:r w:rsidR="00116214" w:rsidRPr="00735F48">
        <w:rPr>
          <w:sz w:val="22"/>
          <w:szCs w:val="22"/>
        </w:rPr>
        <w:t xml:space="preserve">urrowing </w:t>
      </w:r>
      <w:r>
        <w:rPr>
          <w:sz w:val="22"/>
          <w:szCs w:val="22"/>
        </w:rPr>
        <w:t>o</w:t>
      </w:r>
      <w:r w:rsidR="00116214" w:rsidRPr="00735F48">
        <w:rPr>
          <w:sz w:val="22"/>
          <w:szCs w:val="22"/>
        </w:rPr>
        <w:t xml:space="preserve">wls captured in mist nets were inspected for signs of the pyranine </w:t>
      </w:r>
      <w:r w:rsidR="00116214">
        <w:rPr>
          <w:sz w:val="22"/>
          <w:szCs w:val="22"/>
        </w:rPr>
        <w:t>fluorescent dye</w:t>
      </w:r>
      <w:r w:rsidR="00116214" w:rsidRPr="00735F48">
        <w:rPr>
          <w:sz w:val="22"/>
          <w:szCs w:val="22"/>
        </w:rPr>
        <w:t xml:space="preserve">. Owl fecal pellets were also collected and examined for UV fluorescence. </w:t>
      </w:r>
    </w:p>
    <w:p w14:paraId="05DA459B" w14:textId="77777777" w:rsidR="00116214" w:rsidRDefault="00116214" w:rsidP="00116214">
      <w:pPr>
        <w:pStyle w:val="Default"/>
        <w:spacing w:line="276" w:lineRule="auto"/>
        <w:jc w:val="both"/>
        <w:rPr>
          <w:b/>
          <w:i/>
          <w:sz w:val="22"/>
          <w:szCs w:val="22"/>
        </w:rPr>
      </w:pPr>
    </w:p>
    <w:p w14:paraId="21AD114B" w14:textId="77777777" w:rsidR="004C7E61" w:rsidRPr="0001247F" w:rsidRDefault="004C7E61" w:rsidP="0001247F">
      <w:pPr>
        <w:rPr>
          <w:i/>
          <w:sz w:val="22"/>
        </w:rPr>
      </w:pPr>
      <w:r w:rsidRPr="0001247F">
        <w:rPr>
          <w:i/>
          <w:sz w:val="22"/>
        </w:rPr>
        <w:t>Salamanders</w:t>
      </w:r>
    </w:p>
    <w:p w14:paraId="077D36C0" w14:textId="77777777" w:rsidR="00116214" w:rsidRDefault="004E338F" w:rsidP="00D1616A">
      <w:pPr>
        <w:pStyle w:val="Default"/>
        <w:spacing w:line="276" w:lineRule="auto"/>
        <w:jc w:val="both"/>
        <w:rPr>
          <w:sz w:val="22"/>
          <w:szCs w:val="22"/>
        </w:rPr>
      </w:pPr>
      <w:r>
        <w:rPr>
          <w:sz w:val="22"/>
          <w:szCs w:val="22"/>
        </w:rPr>
        <w:t>C</w:t>
      </w:r>
      <w:r w:rsidR="00116214" w:rsidRPr="00735F48">
        <w:rPr>
          <w:sz w:val="22"/>
          <w:szCs w:val="22"/>
        </w:rPr>
        <w:t xml:space="preserve">over boards were put out in the Marine Terrace study area in order to assess exposure </w:t>
      </w:r>
      <w:r>
        <w:rPr>
          <w:sz w:val="22"/>
          <w:szCs w:val="22"/>
        </w:rPr>
        <w:t xml:space="preserve">of </w:t>
      </w:r>
      <w:r w:rsidR="00116214" w:rsidRPr="00735F48">
        <w:rPr>
          <w:sz w:val="22"/>
          <w:szCs w:val="22"/>
        </w:rPr>
        <w:t>salamander</w:t>
      </w:r>
      <w:r>
        <w:rPr>
          <w:sz w:val="22"/>
          <w:szCs w:val="22"/>
        </w:rPr>
        <w:t>s</w:t>
      </w:r>
      <w:r w:rsidR="00116214" w:rsidRPr="00735F48">
        <w:rPr>
          <w:sz w:val="22"/>
          <w:szCs w:val="22"/>
        </w:rPr>
        <w:t xml:space="preserve"> (Fig. 3). Boards were set out in October 2010, prior to the </w:t>
      </w:r>
      <w:r>
        <w:rPr>
          <w:sz w:val="22"/>
          <w:szCs w:val="22"/>
        </w:rPr>
        <w:t xml:space="preserve">trial </w:t>
      </w:r>
      <w:r w:rsidR="00116214" w:rsidRPr="00735F48">
        <w:rPr>
          <w:sz w:val="22"/>
          <w:szCs w:val="22"/>
        </w:rPr>
        <w:t xml:space="preserve">in order to allow salamanders some time begin using the boards. </w:t>
      </w:r>
      <w:r w:rsidR="005068BB">
        <w:rPr>
          <w:sz w:val="22"/>
          <w:szCs w:val="22"/>
        </w:rPr>
        <w:t>Non-toxic</w:t>
      </w:r>
      <w:r w:rsidR="00D1616A" w:rsidRPr="00D1616A">
        <w:rPr>
          <w:sz w:val="22"/>
          <w:szCs w:val="22"/>
        </w:rPr>
        <w:t xml:space="preserve"> bait pellets containing pyranine were hand broadcast at ~18 kg/ha in </w:t>
      </w:r>
      <w:r w:rsidR="00D1616A" w:rsidRPr="00D1616A">
        <w:rPr>
          <w:sz w:val="22"/>
          <w:szCs w:val="22"/>
        </w:rPr>
        <w:lastRenderedPageBreak/>
        <w:t xml:space="preserve">known salamander habitat along half of the salamander cover board monitoring area along North Landing Trail (Fig. 3). Monitoring with a UV light underneath and around 100 salamander monitoring boards was completed three days after bait application to assess if any salamanders or invertebrates showed evidence of fluorescence that would indicate biomarker exposure. </w:t>
      </w:r>
    </w:p>
    <w:p w14:paraId="69AA28AF" w14:textId="77777777" w:rsidR="00116214" w:rsidRDefault="00116214" w:rsidP="00D1616A">
      <w:pPr>
        <w:pStyle w:val="Default"/>
        <w:spacing w:line="276" w:lineRule="auto"/>
        <w:jc w:val="both"/>
        <w:rPr>
          <w:sz w:val="22"/>
          <w:szCs w:val="22"/>
        </w:rPr>
      </w:pPr>
    </w:p>
    <w:p w14:paraId="3FE79F9C" w14:textId="77777777" w:rsidR="00424C6C" w:rsidRDefault="00424C6C" w:rsidP="00D1616A">
      <w:pPr>
        <w:pStyle w:val="Default"/>
        <w:spacing w:line="276" w:lineRule="auto"/>
        <w:jc w:val="both"/>
        <w:rPr>
          <w:sz w:val="22"/>
          <w:szCs w:val="22"/>
        </w:rPr>
      </w:pPr>
      <w:r w:rsidRPr="00735F48">
        <w:rPr>
          <w:noProof/>
          <w:sz w:val="22"/>
          <w:szCs w:val="22"/>
        </w:rPr>
        <w:drawing>
          <wp:inline distT="0" distB="0" distL="0" distR="0" wp14:anchorId="364A37F1" wp14:editId="5850DDC9">
            <wp:extent cx="2438915" cy="303580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sally.jpg"/>
                    <pic:cNvPicPr/>
                  </pic:nvPicPr>
                  <pic:blipFill rotWithShape="1">
                    <a:blip r:embed="rId14" cstate="print">
                      <a:extLst>
                        <a:ext uri="{28A0092B-C50C-407E-A947-70E740481C1C}">
                          <a14:useLocalDpi xmlns:a14="http://schemas.microsoft.com/office/drawing/2010/main" val="0"/>
                        </a:ext>
                      </a:extLst>
                    </a:blip>
                    <a:srcRect l="3553" t="1961" b="5271"/>
                    <a:stretch/>
                  </pic:blipFill>
                  <pic:spPr bwMode="auto">
                    <a:xfrm>
                      <a:off x="0" y="0"/>
                      <a:ext cx="2439228" cy="3036198"/>
                    </a:xfrm>
                    <a:prstGeom prst="rect">
                      <a:avLst/>
                    </a:prstGeom>
                    <a:ln>
                      <a:noFill/>
                    </a:ln>
                    <a:extLst>
                      <a:ext uri="{53640926-AAD7-44D8-BBD7-CCE9431645EC}">
                        <a14:shadowObscured xmlns:a14="http://schemas.microsoft.com/office/drawing/2010/main"/>
                      </a:ext>
                    </a:extLst>
                  </pic:spPr>
                </pic:pic>
              </a:graphicData>
            </a:graphic>
          </wp:inline>
        </w:drawing>
      </w:r>
    </w:p>
    <w:p w14:paraId="33E2FBF0" w14:textId="77777777" w:rsidR="00424C6C" w:rsidRPr="00654711" w:rsidRDefault="00424C6C" w:rsidP="00424C6C">
      <w:pPr>
        <w:pStyle w:val="Default"/>
        <w:spacing w:line="276" w:lineRule="auto"/>
        <w:jc w:val="both"/>
        <w:rPr>
          <w:sz w:val="22"/>
          <w:szCs w:val="22"/>
        </w:rPr>
      </w:pPr>
      <w:r w:rsidRPr="00654711">
        <w:rPr>
          <w:sz w:val="22"/>
          <w:szCs w:val="22"/>
        </w:rPr>
        <w:t>Fig. 3. Salamander cover board locations in relation to baited areas</w:t>
      </w:r>
    </w:p>
    <w:p w14:paraId="25E7FEFB" w14:textId="77777777" w:rsidR="008267DB" w:rsidRDefault="008267DB" w:rsidP="00424C6C">
      <w:pPr>
        <w:pStyle w:val="Default"/>
        <w:spacing w:line="276" w:lineRule="auto"/>
        <w:jc w:val="both"/>
        <w:rPr>
          <w:sz w:val="20"/>
          <w:szCs w:val="22"/>
        </w:rPr>
      </w:pPr>
    </w:p>
    <w:p w14:paraId="502DA006" w14:textId="77777777" w:rsidR="008267DB" w:rsidRPr="0001247F" w:rsidRDefault="008267DB" w:rsidP="008267DB">
      <w:pPr>
        <w:rPr>
          <w:i/>
          <w:sz w:val="22"/>
        </w:rPr>
      </w:pPr>
      <w:r>
        <w:rPr>
          <w:i/>
          <w:sz w:val="22"/>
        </w:rPr>
        <w:t>Other non-target species</w:t>
      </w:r>
    </w:p>
    <w:p w14:paraId="0160F2E8" w14:textId="77777777" w:rsidR="008267DB" w:rsidRPr="008267DB" w:rsidRDefault="008267DB" w:rsidP="008267DB">
      <w:pPr>
        <w:pStyle w:val="Default"/>
        <w:spacing w:line="276" w:lineRule="auto"/>
        <w:jc w:val="both"/>
        <w:rPr>
          <w:sz w:val="22"/>
          <w:szCs w:val="22"/>
        </w:rPr>
      </w:pPr>
      <w:r w:rsidRPr="008267DB">
        <w:rPr>
          <w:sz w:val="22"/>
          <w:szCs w:val="22"/>
        </w:rPr>
        <w:t>Observations of bait take or scavenging of mouse carcasses by other species were recorded.</w:t>
      </w:r>
    </w:p>
    <w:p w14:paraId="7F5350E5" w14:textId="77777777" w:rsidR="00424C6C" w:rsidRDefault="00424C6C" w:rsidP="004C7E61">
      <w:pPr>
        <w:pStyle w:val="Heading1"/>
        <w:keepNext/>
        <w:keepLines/>
        <w:tabs>
          <w:tab w:val="left" w:pos="630"/>
          <w:tab w:val="left" w:pos="1440"/>
        </w:tabs>
        <w:spacing w:line="276" w:lineRule="auto"/>
        <w:contextualSpacing w:val="0"/>
        <w:rPr>
          <w:rFonts w:cs="Times New Roman"/>
          <w:i/>
          <w:smallCaps w:val="0"/>
          <w:sz w:val="22"/>
        </w:rPr>
      </w:pPr>
    </w:p>
    <w:p w14:paraId="3A535E40" w14:textId="77777777" w:rsidR="00AE026B" w:rsidRPr="0001247F" w:rsidRDefault="00AE026B" w:rsidP="00AE026B">
      <w:pPr>
        <w:rPr>
          <w:i/>
          <w:sz w:val="22"/>
        </w:rPr>
      </w:pPr>
      <w:r>
        <w:rPr>
          <w:i/>
          <w:sz w:val="22"/>
        </w:rPr>
        <w:t>Secondary poisoning risks</w:t>
      </w:r>
    </w:p>
    <w:p w14:paraId="2B538269" w14:textId="77777777" w:rsidR="00AE026B" w:rsidRPr="00735F48" w:rsidRDefault="00AE026B" w:rsidP="00AE026B">
      <w:pPr>
        <w:pStyle w:val="Default"/>
        <w:spacing w:line="276" w:lineRule="auto"/>
        <w:jc w:val="both"/>
        <w:rPr>
          <w:sz w:val="22"/>
          <w:szCs w:val="22"/>
        </w:rPr>
      </w:pPr>
      <w:r>
        <w:rPr>
          <w:sz w:val="22"/>
          <w:szCs w:val="22"/>
        </w:rPr>
        <w:t>An evaluation of secondary poisoning risks was made by monitoring the fate of mouse carcasses positioned within baited areas. A varying number of carcasses were set out on a daily basis and checked daily thereafter. W</w:t>
      </w:r>
      <w:r w:rsidRPr="00096CC4">
        <w:rPr>
          <w:sz w:val="22"/>
          <w:szCs w:val="22"/>
        </w:rPr>
        <w:t xml:space="preserve">estern gulls </w:t>
      </w:r>
      <w:r>
        <w:rPr>
          <w:sz w:val="22"/>
          <w:szCs w:val="22"/>
        </w:rPr>
        <w:t>have been</w:t>
      </w:r>
      <w:r w:rsidRPr="00096CC4">
        <w:rPr>
          <w:sz w:val="22"/>
          <w:szCs w:val="22"/>
        </w:rPr>
        <w:t xml:space="preserve"> identified as being particularly vulnerable to the use of rod</w:t>
      </w:r>
      <w:r>
        <w:rPr>
          <w:sz w:val="22"/>
          <w:szCs w:val="22"/>
        </w:rPr>
        <w:t>ent bait containing rodenticide</w:t>
      </w:r>
      <w:r w:rsidRPr="00096CC4">
        <w:rPr>
          <w:sz w:val="22"/>
          <w:szCs w:val="22"/>
        </w:rPr>
        <w:t xml:space="preserve"> because they are omnivorous scavengers and individuals of this species will be present </w:t>
      </w:r>
      <w:r>
        <w:rPr>
          <w:sz w:val="22"/>
          <w:szCs w:val="22"/>
        </w:rPr>
        <w:t xml:space="preserve">on the South Farallon Islands </w:t>
      </w:r>
      <w:r w:rsidRPr="00096CC4">
        <w:rPr>
          <w:sz w:val="22"/>
          <w:szCs w:val="22"/>
        </w:rPr>
        <w:t xml:space="preserve">during the time of year that a mouse eradication might be undertaken. </w:t>
      </w:r>
    </w:p>
    <w:p w14:paraId="3DBEC2B9" w14:textId="77777777" w:rsidR="00D1616A" w:rsidRPr="005E1325" w:rsidRDefault="002D07CF"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7" w:name="_Toc353193582"/>
      <w:r>
        <w:rPr>
          <w:rFonts w:eastAsiaTheme="majorEastAsia"/>
          <w:b/>
          <w:bCs/>
          <w:smallCaps w:val="0"/>
          <w:color w:val="365F91" w:themeColor="accent1" w:themeShade="BF"/>
          <w:szCs w:val="24"/>
        </w:rPr>
        <w:t xml:space="preserve">Use of Bait Stations to Mitigate </w:t>
      </w:r>
      <w:r w:rsidRPr="005E1325">
        <w:rPr>
          <w:rFonts w:eastAsiaTheme="majorEastAsia"/>
          <w:b/>
          <w:bCs/>
          <w:smallCaps w:val="0"/>
          <w:color w:val="365F91" w:themeColor="accent1" w:themeShade="BF"/>
          <w:szCs w:val="24"/>
        </w:rPr>
        <w:t xml:space="preserve">Non-target </w:t>
      </w:r>
      <w:r>
        <w:rPr>
          <w:rFonts w:eastAsiaTheme="majorEastAsia"/>
          <w:b/>
          <w:bCs/>
          <w:smallCaps w:val="0"/>
          <w:color w:val="365F91" w:themeColor="accent1" w:themeShade="BF"/>
          <w:szCs w:val="24"/>
        </w:rPr>
        <w:t>Species Risk</w:t>
      </w:r>
      <w:bookmarkEnd w:id="17"/>
    </w:p>
    <w:p w14:paraId="5A40FF1C" w14:textId="77777777" w:rsidR="00D1616A" w:rsidRDefault="00D1616A" w:rsidP="00D1616A">
      <w:pPr>
        <w:pStyle w:val="Default"/>
        <w:spacing w:line="276" w:lineRule="auto"/>
        <w:jc w:val="both"/>
        <w:rPr>
          <w:sz w:val="22"/>
          <w:szCs w:val="22"/>
        </w:rPr>
      </w:pPr>
      <w:r w:rsidRPr="00D1616A">
        <w:rPr>
          <w:sz w:val="22"/>
          <w:szCs w:val="22"/>
        </w:rPr>
        <w:t>Two different bait station</w:t>
      </w:r>
      <w:r w:rsidR="00A309D1">
        <w:rPr>
          <w:sz w:val="22"/>
          <w:szCs w:val="22"/>
        </w:rPr>
        <w:t xml:space="preserve"> types</w:t>
      </w:r>
      <w:r w:rsidRPr="00D1616A">
        <w:rPr>
          <w:sz w:val="22"/>
          <w:szCs w:val="22"/>
        </w:rPr>
        <w:t xml:space="preserve"> housing </w:t>
      </w:r>
      <w:r w:rsidR="005068BB">
        <w:rPr>
          <w:sz w:val="22"/>
          <w:szCs w:val="22"/>
        </w:rPr>
        <w:t>non-toxic</w:t>
      </w:r>
      <w:r w:rsidRPr="00D1616A">
        <w:rPr>
          <w:sz w:val="22"/>
          <w:szCs w:val="22"/>
        </w:rPr>
        <w:t xml:space="preserve"> rodent bait were field tested on the Farallones to assess if they would restrict gulls from accessing and consuming ba</w:t>
      </w:r>
      <w:r w:rsidR="00124E9A">
        <w:rPr>
          <w:sz w:val="22"/>
          <w:szCs w:val="22"/>
        </w:rPr>
        <w:t>it. The Protecta (Fig. 4</w:t>
      </w:r>
      <w:r w:rsidRPr="00D1616A">
        <w:rPr>
          <w:sz w:val="22"/>
          <w:szCs w:val="22"/>
        </w:rPr>
        <w:t xml:space="preserve">) is a commercially available bait station made of impact-resistant, injection molded plastic (Bell Laboratories, Inc., Madison WI). It can be staked to the ground for security. The box opens from the side for servicing using an Allen key wrench. Its dimensions are 6” x 5” x 2.5”. A </w:t>
      </w:r>
      <w:r w:rsidR="00A309D1">
        <w:rPr>
          <w:sz w:val="22"/>
          <w:szCs w:val="22"/>
        </w:rPr>
        <w:t xml:space="preserve">second type of </w:t>
      </w:r>
      <w:r w:rsidRPr="00D1616A">
        <w:rPr>
          <w:sz w:val="22"/>
          <w:szCs w:val="22"/>
        </w:rPr>
        <w:t xml:space="preserve">bait station was constructed </w:t>
      </w:r>
      <w:r w:rsidR="00A309D1">
        <w:rPr>
          <w:sz w:val="22"/>
          <w:szCs w:val="22"/>
        </w:rPr>
        <w:t xml:space="preserve">solely for the purposes of the trial </w:t>
      </w:r>
      <w:r w:rsidR="00124E9A">
        <w:rPr>
          <w:sz w:val="22"/>
          <w:szCs w:val="22"/>
        </w:rPr>
        <w:t>(Fig. 5</w:t>
      </w:r>
      <w:r w:rsidRPr="00D1616A">
        <w:rPr>
          <w:sz w:val="22"/>
          <w:szCs w:val="22"/>
        </w:rPr>
        <w:t xml:space="preserve">). A PVC conduit box with PVC tube extensions on either side allowed two entry points for mice. The top of the conduit body unscrews for inspection and refilling with bait. </w:t>
      </w:r>
    </w:p>
    <w:p w14:paraId="0A87AF17" w14:textId="77777777" w:rsidR="00D1616A" w:rsidRPr="00D1616A" w:rsidRDefault="00D1616A" w:rsidP="00D1616A">
      <w:pPr>
        <w:pStyle w:val="Default"/>
        <w:spacing w:line="276" w:lineRule="auto"/>
        <w:jc w:val="both"/>
        <w:rPr>
          <w:sz w:val="22"/>
          <w:szCs w:val="22"/>
        </w:rPr>
      </w:pPr>
    </w:p>
    <w:p w14:paraId="1254B7A3" w14:textId="77777777" w:rsidR="00D1616A" w:rsidRPr="00D1616A" w:rsidRDefault="00D1616A" w:rsidP="00D1616A">
      <w:pPr>
        <w:pStyle w:val="Default"/>
        <w:spacing w:line="276" w:lineRule="auto"/>
        <w:jc w:val="both"/>
        <w:rPr>
          <w:sz w:val="22"/>
          <w:szCs w:val="22"/>
        </w:rPr>
      </w:pPr>
      <w:r w:rsidRPr="00D1616A">
        <w:rPr>
          <w:sz w:val="22"/>
          <w:szCs w:val="22"/>
        </w:rPr>
        <w:lastRenderedPageBreak/>
        <w:t xml:space="preserve">Ten Protectas and 10 novel bait stations were deployed on Southeast Farallon Island from November 8 – 17, 2011. Stations were evaluated in a paired test, with each pair 1m apart, and each pair of stations separated by 10m from adjacent pairs. Both bait stations were attached to redwood boards approximately 12 inches square and 2 inches thick, which secured them to the ground and made them more resistant to disturbance by gulls or pinnipeds. Bait stations were left out unbaited for two days to season them before being filled with 20g of </w:t>
      </w:r>
      <w:r w:rsidR="005068BB">
        <w:rPr>
          <w:sz w:val="22"/>
          <w:szCs w:val="22"/>
        </w:rPr>
        <w:t>non-toxic</w:t>
      </w:r>
      <w:r w:rsidRPr="00D1616A">
        <w:rPr>
          <w:sz w:val="22"/>
          <w:szCs w:val="22"/>
        </w:rPr>
        <w:t xml:space="preserve"> bait pellets (~20 pellets @ ~1g each). The non-toxic bait pellet used in the bait stations was brodifacoum (25D Conservation) because these were known to be palatable to Farallon mice. </w:t>
      </w:r>
    </w:p>
    <w:p w14:paraId="5715971E" w14:textId="77777777" w:rsidR="00D1616A" w:rsidRPr="00D1616A" w:rsidRDefault="00D1616A" w:rsidP="00D1616A">
      <w:pPr>
        <w:pStyle w:val="Default"/>
        <w:spacing w:line="276" w:lineRule="auto"/>
        <w:jc w:val="both"/>
        <w:rPr>
          <w:sz w:val="22"/>
          <w:szCs w:val="22"/>
        </w:rPr>
        <w:sectPr w:rsidR="00D1616A" w:rsidRPr="00D1616A" w:rsidSect="007B741A">
          <w:headerReference w:type="default" r:id="rId15"/>
          <w:footerReference w:type="default" r:id="rId16"/>
          <w:headerReference w:type="first" r:id="rId17"/>
          <w:pgSz w:w="12240" w:h="15840"/>
          <w:pgMar w:top="1440" w:right="1440" w:bottom="1440" w:left="1440" w:header="720" w:footer="720" w:gutter="0"/>
          <w:cols w:space="720"/>
          <w:titlePg/>
          <w:docGrid w:linePitch="360"/>
        </w:sectPr>
      </w:pPr>
    </w:p>
    <w:p w14:paraId="72534EDC" w14:textId="77777777" w:rsidR="00BE74E9" w:rsidRDefault="00D1616A" w:rsidP="00D1616A">
      <w:pPr>
        <w:jc w:val="both"/>
        <w:rPr>
          <w:rFonts w:cs="Times New Roman"/>
          <w:color w:val="000000"/>
          <w:sz w:val="22"/>
        </w:rPr>
      </w:pPr>
      <w:r w:rsidRPr="004058E8">
        <w:rPr>
          <w:rFonts w:cs="Times New Roman"/>
          <w:noProof/>
        </w:rPr>
        <w:lastRenderedPageBreak/>
        <w:drawing>
          <wp:inline distT="0" distB="0" distL="0" distR="0" wp14:anchorId="31593B91" wp14:editId="474EF175">
            <wp:extent cx="1945843" cy="1945843"/>
            <wp:effectExtent l="0" t="0" r="0" b="0"/>
            <wp:docPr id="2" name="Picture 2" descr="Description: C:\Users\aalifano\Documents\My Dropbox\AllenCay\687_protecta_sideki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C:\Users\aalifano\Documents\My Dropbox\AllenCay\687_protecta_sidekick.png"/>
                    <pic:cNvPicPr>
                      <a:picLocks noChangeAspect="1" noChangeArrowheads="1"/>
                    </pic:cNvPicPr>
                  </pic:nvPicPr>
                  <pic:blipFill>
                    <a:blip r:embed="rId18" cstate="print"/>
                    <a:srcRect/>
                    <a:stretch>
                      <a:fillRect/>
                    </a:stretch>
                  </pic:blipFill>
                  <pic:spPr bwMode="auto">
                    <a:xfrm>
                      <a:off x="0" y="0"/>
                      <a:ext cx="1948482" cy="1948482"/>
                    </a:xfrm>
                    <a:prstGeom prst="rect">
                      <a:avLst/>
                    </a:prstGeom>
                    <a:noFill/>
                    <a:ln w="9525">
                      <a:noFill/>
                      <a:miter lim="800000"/>
                      <a:headEnd/>
                      <a:tailEnd/>
                    </a:ln>
                  </pic:spPr>
                </pic:pic>
              </a:graphicData>
            </a:graphic>
          </wp:inline>
        </w:drawing>
      </w:r>
      <w:r w:rsidR="00116214" w:rsidRPr="00116214">
        <w:rPr>
          <w:rFonts w:cs="Times New Roman"/>
          <w:color w:val="000000"/>
          <w:sz w:val="22"/>
        </w:rPr>
        <w:t xml:space="preserve"> </w:t>
      </w:r>
    </w:p>
    <w:p w14:paraId="01053C85" w14:textId="77777777" w:rsidR="005239E8" w:rsidRDefault="005239E8" w:rsidP="00D1616A">
      <w:pPr>
        <w:jc w:val="both"/>
        <w:rPr>
          <w:rFonts w:cs="Times New Roman"/>
          <w:color w:val="000000"/>
          <w:sz w:val="22"/>
        </w:rPr>
      </w:pPr>
    </w:p>
    <w:p w14:paraId="40EF71B0" w14:textId="77777777" w:rsidR="00D1616A" w:rsidRPr="00BE74E9" w:rsidRDefault="00116214" w:rsidP="00D1616A">
      <w:pPr>
        <w:jc w:val="both"/>
        <w:rPr>
          <w:rFonts w:cs="Times New Roman"/>
          <w:sz w:val="22"/>
        </w:rPr>
      </w:pPr>
      <w:r w:rsidRPr="00BE74E9">
        <w:rPr>
          <w:rFonts w:cs="Times New Roman"/>
          <w:color w:val="000000"/>
          <w:sz w:val="20"/>
        </w:rPr>
        <w:t xml:space="preserve">Fig. </w:t>
      </w:r>
      <w:r w:rsidR="00BE74E9" w:rsidRPr="00BE74E9">
        <w:rPr>
          <w:rFonts w:cs="Times New Roman"/>
          <w:color w:val="000000"/>
          <w:sz w:val="20"/>
        </w:rPr>
        <w:t>4</w:t>
      </w:r>
      <w:r w:rsidR="00124E9A">
        <w:rPr>
          <w:rFonts w:cs="Times New Roman"/>
          <w:color w:val="000000"/>
          <w:sz w:val="20"/>
        </w:rPr>
        <w:t>.</w:t>
      </w:r>
      <w:r w:rsidRPr="00BE74E9">
        <w:rPr>
          <w:rFonts w:cs="Times New Roman"/>
          <w:color w:val="000000"/>
          <w:sz w:val="20"/>
        </w:rPr>
        <w:t xml:space="preserve"> Protecta bait station (bait blocks depicted were not used in this trial)</w:t>
      </w:r>
    </w:p>
    <w:p w14:paraId="3CE94FB2" w14:textId="77777777" w:rsidR="00D1616A" w:rsidRPr="005D3557" w:rsidRDefault="00D1616A" w:rsidP="00D1616A">
      <w:pPr>
        <w:rPr>
          <w:rFonts w:cs="Times New Roman"/>
        </w:rPr>
      </w:pPr>
      <w:r w:rsidRPr="00D1616A">
        <w:rPr>
          <w:rFonts w:cs="Times New Roman"/>
          <w:color w:val="000000"/>
          <w:sz w:val="22"/>
        </w:rPr>
        <w:t>.</w:t>
      </w:r>
      <w:r w:rsidRPr="00D1616A">
        <w:rPr>
          <w:rFonts w:cs="Times New Roman"/>
          <w:color w:val="000000"/>
          <w:sz w:val="22"/>
        </w:rPr>
        <w:br w:type="column"/>
      </w:r>
      <w:r w:rsidRPr="005D3557">
        <w:rPr>
          <w:rFonts w:cs="Times New Roman"/>
          <w:noProof/>
        </w:rPr>
        <w:lastRenderedPageBreak/>
        <w:drawing>
          <wp:inline distT="0" distB="0" distL="0" distR="0" wp14:anchorId="3A91EFCB" wp14:editId="0BA913DE">
            <wp:extent cx="2788256" cy="2091193"/>
            <wp:effectExtent l="0" t="0" r="0" b="4445"/>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2793211" cy="2094910"/>
                    </a:xfrm>
                    <a:prstGeom prst="rect">
                      <a:avLst/>
                    </a:prstGeom>
                    <a:noFill/>
                    <a:ln w="9525">
                      <a:noFill/>
                      <a:miter lim="800000"/>
                      <a:headEnd/>
                      <a:tailEnd/>
                    </a:ln>
                  </pic:spPr>
                </pic:pic>
              </a:graphicData>
            </a:graphic>
          </wp:inline>
        </w:drawing>
      </w:r>
    </w:p>
    <w:p w14:paraId="5DA32E0A" w14:textId="77777777" w:rsidR="00D1616A" w:rsidRPr="00BE74E9" w:rsidRDefault="00D1616A" w:rsidP="00D1616A">
      <w:pPr>
        <w:jc w:val="both"/>
        <w:rPr>
          <w:rFonts w:cs="Times New Roman"/>
          <w:color w:val="000000"/>
          <w:sz w:val="20"/>
        </w:rPr>
      </w:pPr>
      <w:r w:rsidRPr="00BE74E9">
        <w:rPr>
          <w:rFonts w:cs="Times New Roman"/>
          <w:color w:val="000000"/>
          <w:sz w:val="20"/>
        </w:rPr>
        <w:t xml:space="preserve">Fig. </w:t>
      </w:r>
      <w:r w:rsidR="00BE74E9" w:rsidRPr="00BE74E9">
        <w:rPr>
          <w:rFonts w:cs="Times New Roman"/>
          <w:color w:val="000000"/>
          <w:sz w:val="20"/>
        </w:rPr>
        <w:t>5</w:t>
      </w:r>
      <w:r w:rsidR="00124E9A">
        <w:rPr>
          <w:rFonts w:cs="Times New Roman"/>
          <w:color w:val="000000"/>
          <w:sz w:val="20"/>
        </w:rPr>
        <w:t>.</w:t>
      </w:r>
      <w:r w:rsidRPr="00BE74E9">
        <w:rPr>
          <w:rFonts w:cs="Times New Roman"/>
          <w:color w:val="000000"/>
          <w:sz w:val="20"/>
        </w:rPr>
        <w:t xml:space="preserve"> Novel bait station (developed by Island Conservation)</w:t>
      </w:r>
    </w:p>
    <w:p w14:paraId="582A0F52" w14:textId="77777777" w:rsidR="00116214" w:rsidRDefault="00116214" w:rsidP="00D1616A">
      <w:pPr>
        <w:jc w:val="both"/>
        <w:rPr>
          <w:rFonts w:cs="Times New Roman"/>
        </w:rPr>
        <w:sectPr w:rsidR="00116214" w:rsidSect="008267DB">
          <w:headerReference w:type="default" r:id="rId20"/>
          <w:footerReference w:type="default" r:id="rId21"/>
          <w:headerReference w:type="first" r:id="rId22"/>
          <w:type w:val="continuous"/>
          <w:pgSz w:w="12240" w:h="15840"/>
          <w:pgMar w:top="1440" w:right="1800" w:bottom="1440" w:left="1800" w:header="720" w:footer="720" w:gutter="0"/>
          <w:cols w:num="2" w:space="720"/>
          <w:docGrid w:linePitch="360"/>
        </w:sectPr>
      </w:pPr>
    </w:p>
    <w:p w14:paraId="609AA6E3" w14:textId="77777777" w:rsidR="00D1616A" w:rsidRPr="005D3557" w:rsidRDefault="00D1616A" w:rsidP="00D1616A">
      <w:pPr>
        <w:jc w:val="both"/>
        <w:rPr>
          <w:rFonts w:cs="Times New Roman"/>
        </w:rPr>
      </w:pPr>
    </w:p>
    <w:p w14:paraId="28013419" w14:textId="77777777" w:rsidR="00D1616A" w:rsidRDefault="00D1616A" w:rsidP="00D1616A">
      <w:pPr>
        <w:pStyle w:val="Default"/>
        <w:spacing w:line="276" w:lineRule="auto"/>
        <w:jc w:val="both"/>
        <w:rPr>
          <w:sz w:val="22"/>
          <w:szCs w:val="22"/>
        </w:rPr>
      </w:pPr>
      <w:r w:rsidRPr="00D1616A">
        <w:rPr>
          <w:sz w:val="22"/>
          <w:szCs w:val="22"/>
        </w:rPr>
        <w:t xml:space="preserve">Acceptability of bait stations to mice was evaluated by two measures; mouse visitation and bait consumption. Mouse visitation was evaluated by placing tracking pads inside the entrance of each station. A tracking pad consists of a strip of felt moistened with peanut oil and oil based black ink and fastened to a length of white absorbent paper. Once a mouse enters the station and steps on the felt pad, its tracks are imprinted on the paper. Each day, the ink pads were inspected for mice tracks and collected. Bait consumption was quantified by weighing and recording the bait remaining on a daily basis. Bait was replenished to maintain 20g of bait, and new ink pads inserted daily to track mouse activity. Relative differences in acceptability between station designs were determined by having stations placed in pairs at each site. </w:t>
      </w:r>
    </w:p>
    <w:p w14:paraId="5138708F" w14:textId="77777777" w:rsidR="00D1616A" w:rsidRPr="00D1616A" w:rsidRDefault="00D1616A" w:rsidP="00D1616A">
      <w:pPr>
        <w:pStyle w:val="Default"/>
        <w:spacing w:line="276" w:lineRule="auto"/>
        <w:jc w:val="both"/>
        <w:rPr>
          <w:sz w:val="22"/>
          <w:szCs w:val="22"/>
        </w:rPr>
      </w:pPr>
    </w:p>
    <w:p w14:paraId="7D42F0BE" w14:textId="77777777" w:rsidR="00D1616A" w:rsidRPr="00D1616A" w:rsidRDefault="00D1616A" w:rsidP="00D1616A">
      <w:pPr>
        <w:pStyle w:val="Default"/>
        <w:spacing w:line="276" w:lineRule="auto"/>
        <w:jc w:val="both"/>
        <w:rPr>
          <w:sz w:val="22"/>
          <w:szCs w:val="22"/>
        </w:rPr>
      </w:pPr>
      <w:r w:rsidRPr="00D1616A">
        <w:rPr>
          <w:sz w:val="22"/>
          <w:szCs w:val="22"/>
        </w:rPr>
        <w:t>To assess the ability of bait stations to exclude gulls, stations were placed at known gull roosts where gulls were roosting near Low Arch and Mussel Flats on the Marine Terrace of Southeast Farallon. Observations were made daily at a distance throughout the day to assess if gulls or other species were investigating or disturbing the stations or accessing bait pellets.</w:t>
      </w:r>
    </w:p>
    <w:p w14:paraId="0C1A9E37" w14:textId="77777777" w:rsidR="00A309D1" w:rsidRPr="00A309D1" w:rsidRDefault="00A309D1"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8" w:name="_Toc353193583"/>
      <w:r w:rsidRPr="00A309D1">
        <w:rPr>
          <w:rFonts w:eastAsiaTheme="majorEastAsia"/>
          <w:b/>
          <w:bCs/>
          <w:smallCaps w:val="0"/>
          <w:color w:val="365F91" w:themeColor="accent1" w:themeShade="BF"/>
          <w:szCs w:val="24"/>
        </w:rPr>
        <w:t>Camel crickets</w:t>
      </w:r>
      <w:bookmarkEnd w:id="18"/>
    </w:p>
    <w:p w14:paraId="74345AC0" w14:textId="77777777" w:rsidR="00A309D1" w:rsidRPr="00D1616A" w:rsidRDefault="00A309D1" w:rsidP="00A309D1">
      <w:pPr>
        <w:pStyle w:val="Default"/>
        <w:spacing w:line="276" w:lineRule="auto"/>
        <w:jc w:val="both"/>
        <w:rPr>
          <w:sz w:val="22"/>
          <w:szCs w:val="22"/>
        </w:rPr>
      </w:pPr>
      <w:r w:rsidRPr="00735F48">
        <w:rPr>
          <w:sz w:val="22"/>
          <w:szCs w:val="22"/>
        </w:rPr>
        <w:t xml:space="preserve">Several caves on SEFI are inhabited by the </w:t>
      </w:r>
      <w:r>
        <w:rPr>
          <w:sz w:val="22"/>
          <w:szCs w:val="22"/>
        </w:rPr>
        <w:t>endemic Farallon camel cricket</w:t>
      </w:r>
      <w:r w:rsidRPr="00735F48">
        <w:rPr>
          <w:sz w:val="22"/>
          <w:szCs w:val="22"/>
        </w:rPr>
        <w:t xml:space="preserve">. Presence and general abundance of these crickets were noted for designing future invertebrate surveys. </w:t>
      </w:r>
      <w:r w:rsidR="005239E8">
        <w:rPr>
          <w:sz w:val="22"/>
          <w:szCs w:val="22"/>
        </w:rPr>
        <w:t>Non-toxic b</w:t>
      </w:r>
      <w:r w:rsidRPr="00D1616A">
        <w:rPr>
          <w:sz w:val="22"/>
          <w:szCs w:val="22"/>
        </w:rPr>
        <w:t xml:space="preserve">ait was hand-broadcast at similar densities </w:t>
      </w:r>
      <w:r>
        <w:rPr>
          <w:sz w:val="22"/>
          <w:szCs w:val="22"/>
        </w:rPr>
        <w:t xml:space="preserve">as for salamanders </w:t>
      </w:r>
      <w:r w:rsidRPr="00D1616A">
        <w:rPr>
          <w:sz w:val="22"/>
          <w:szCs w:val="22"/>
        </w:rPr>
        <w:t xml:space="preserve">inside Rabbit Cave where camel crickets </w:t>
      </w:r>
      <w:r>
        <w:rPr>
          <w:sz w:val="22"/>
          <w:szCs w:val="22"/>
        </w:rPr>
        <w:t xml:space="preserve">are </w:t>
      </w:r>
      <w:r w:rsidRPr="00D1616A">
        <w:rPr>
          <w:sz w:val="22"/>
          <w:szCs w:val="22"/>
        </w:rPr>
        <w:t xml:space="preserve">abundant. </w:t>
      </w:r>
      <w:r>
        <w:rPr>
          <w:sz w:val="22"/>
          <w:szCs w:val="22"/>
        </w:rPr>
        <w:t xml:space="preserve">A </w:t>
      </w:r>
      <w:r w:rsidRPr="00D1616A">
        <w:rPr>
          <w:sz w:val="22"/>
          <w:szCs w:val="22"/>
        </w:rPr>
        <w:t xml:space="preserve">UV spotlight was </w:t>
      </w:r>
      <w:r>
        <w:rPr>
          <w:sz w:val="22"/>
          <w:szCs w:val="22"/>
        </w:rPr>
        <w:t xml:space="preserve">used </w:t>
      </w:r>
      <w:r w:rsidRPr="00D1616A">
        <w:rPr>
          <w:sz w:val="22"/>
          <w:szCs w:val="22"/>
        </w:rPr>
        <w:t xml:space="preserve">the day after bait application to determine consumption of bait by camel crickets. In addition, four caves were surveyed for the presence of </w:t>
      </w:r>
      <w:r w:rsidRPr="00D1616A">
        <w:rPr>
          <w:sz w:val="22"/>
          <w:szCs w:val="22"/>
        </w:rPr>
        <w:lastRenderedPageBreak/>
        <w:t xml:space="preserve">camel crickets. At each site, estimates were made of the number of individuals, the portion of the cave that harbored the majority of crickets, distance from the entrance, and their location (wall, ceiling, or floor). </w:t>
      </w:r>
    </w:p>
    <w:p w14:paraId="178A6F7D" w14:textId="77777777" w:rsidR="00424C6C" w:rsidRPr="005E1325" w:rsidRDefault="00424C6C"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9" w:name="_Toc353193584"/>
      <w:r>
        <w:rPr>
          <w:rFonts w:eastAsiaTheme="majorEastAsia"/>
          <w:b/>
          <w:bCs/>
          <w:smallCaps w:val="0"/>
          <w:color w:val="365F91" w:themeColor="accent1" w:themeShade="BF"/>
          <w:szCs w:val="24"/>
        </w:rPr>
        <w:t>Treatment of Caves</w:t>
      </w:r>
      <w:bookmarkEnd w:id="19"/>
    </w:p>
    <w:p w14:paraId="34E3CC14" w14:textId="77777777" w:rsidR="00116214" w:rsidRPr="00735F48" w:rsidRDefault="00424C6C" w:rsidP="00116214">
      <w:pPr>
        <w:pStyle w:val="BodyText"/>
        <w:spacing w:line="276" w:lineRule="auto"/>
        <w:jc w:val="both"/>
        <w:rPr>
          <w:sz w:val="22"/>
          <w:szCs w:val="22"/>
        </w:rPr>
      </w:pPr>
      <w:r>
        <w:rPr>
          <w:sz w:val="22"/>
          <w:szCs w:val="22"/>
        </w:rPr>
        <w:t>N</w:t>
      </w:r>
      <w:r w:rsidR="00116214" w:rsidRPr="00735F48">
        <w:rPr>
          <w:sz w:val="22"/>
          <w:szCs w:val="22"/>
        </w:rPr>
        <w:t xml:space="preserve">umerous caves, coves, and coastal features on SFI may require special </w:t>
      </w:r>
      <w:r>
        <w:rPr>
          <w:sz w:val="22"/>
          <w:szCs w:val="22"/>
        </w:rPr>
        <w:t xml:space="preserve">attention </w:t>
      </w:r>
      <w:r w:rsidR="00116214" w:rsidRPr="00735F48">
        <w:rPr>
          <w:sz w:val="22"/>
          <w:szCs w:val="22"/>
        </w:rPr>
        <w:t xml:space="preserve">during </w:t>
      </w:r>
      <w:r>
        <w:rPr>
          <w:sz w:val="22"/>
          <w:szCs w:val="22"/>
        </w:rPr>
        <w:t xml:space="preserve">a mouse </w:t>
      </w:r>
      <w:r w:rsidR="00116214" w:rsidRPr="00735F48">
        <w:rPr>
          <w:sz w:val="22"/>
          <w:szCs w:val="22"/>
        </w:rPr>
        <w:t>eradication</w:t>
      </w:r>
      <w:r>
        <w:rPr>
          <w:sz w:val="22"/>
          <w:szCs w:val="22"/>
        </w:rPr>
        <w:t>.</w:t>
      </w:r>
      <w:r w:rsidR="00116214" w:rsidRPr="00735F48">
        <w:rPr>
          <w:sz w:val="22"/>
          <w:szCs w:val="22"/>
        </w:rPr>
        <w:t xml:space="preserve"> </w:t>
      </w:r>
      <w:r>
        <w:rPr>
          <w:sz w:val="22"/>
          <w:szCs w:val="22"/>
        </w:rPr>
        <w:t xml:space="preserve">To investigate the extent and evaluate potential options for treating these sites, caves were </w:t>
      </w:r>
      <w:r w:rsidR="00116214" w:rsidRPr="00735F48">
        <w:rPr>
          <w:sz w:val="22"/>
          <w:szCs w:val="22"/>
        </w:rPr>
        <w:t>visit</w:t>
      </w:r>
      <w:r>
        <w:rPr>
          <w:sz w:val="22"/>
          <w:szCs w:val="22"/>
        </w:rPr>
        <w:t>ed</w:t>
      </w:r>
      <w:r w:rsidR="00116214" w:rsidRPr="00735F48">
        <w:rPr>
          <w:sz w:val="22"/>
          <w:szCs w:val="22"/>
        </w:rPr>
        <w:t xml:space="preserve"> and map</w:t>
      </w:r>
      <w:r>
        <w:rPr>
          <w:sz w:val="22"/>
          <w:szCs w:val="22"/>
        </w:rPr>
        <w:t>ped</w:t>
      </w:r>
      <w:r w:rsidR="00116214" w:rsidRPr="00735F48">
        <w:rPr>
          <w:sz w:val="22"/>
          <w:szCs w:val="22"/>
        </w:rPr>
        <w:t xml:space="preserve"> using GPS equipment. Some rough measurements of the dimensions of the geographic features of some of the caves were </w:t>
      </w:r>
      <w:r>
        <w:rPr>
          <w:sz w:val="22"/>
          <w:szCs w:val="22"/>
        </w:rPr>
        <w:t xml:space="preserve">also </w:t>
      </w:r>
      <w:r w:rsidR="00116214" w:rsidRPr="00735F48">
        <w:rPr>
          <w:sz w:val="22"/>
          <w:szCs w:val="22"/>
        </w:rPr>
        <w:t xml:space="preserve">made. </w:t>
      </w:r>
    </w:p>
    <w:p w14:paraId="2218E18D" w14:textId="77777777" w:rsidR="00FC2657" w:rsidRDefault="00FC2657" w:rsidP="00FC2657">
      <w:pPr>
        <w:pStyle w:val="Default"/>
        <w:rPr>
          <w:sz w:val="22"/>
          <w:szCs w:val="22"/>
        </w:rPr>
      </w:pPr>
    </w:p>
    <w:p w14:paraId="2F91A03C" w14:textId="77777777" w:rsidR="007524F3" w:rsidRPr="006D7294" w:rsidRDefault="006D7294" w:rsidP="006D7294">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20" w:name="_Toc353193585"/>
      <w:r w:rsidRPr="006D7294">
        <w:rPr>
          <w:rFonts w:eastAsiaTheme="majorEastAsia" w:cs="Times New Roman"/>
          <w:b/>
          <w:bCs/>
          <w:smallCaps w:val="0"/>
          <w:color w:val="365F91" w:themeColor="accent1" w:themeShade="BF"/>
          <w:sz w:val="28"/>
        </w:rPr>
        <w:t>RESULTS AND DISCUSSION</w:t>
      </w:r>
      <w:bookmarkEnd w:id="20"/>
    </w:p>
    <w:p w14:paraId="00BCF89D" w14:textId="77777777" w:rsidR="00DB2CFD" w:rsidRPr="006D7294" w:rsidRDefault="00DB2CFD"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1" w:name="_Toc353193586"/>
      <w:r w:rsidRPr="006D7294">
        <w:rPr>
          <w:rFonts w:eastAsiaTheme="majorEastAsia"/>
          <w:b/>
          <w:bCs/>
          <w:smallCaps w:val="0"/>
          <w:color w:val="365F91" w:themeColor="accent1" w:themeShade="BF"/>
          <w:szCs w:val="24"/>
        </w:rPr>
        <w:t>Mouse abundance</w:t>
      </w:r>
      <w:bookmarkEnd w:id="21"/>
    </w:p>
    <w:p w14:paraId="6C9A5834" w14:textId="77777777" w:rsidR="007524F3" w:rsidRPr="00735F48" w:rsidRDefault="007524F3" w:rsidP="00BE74E9">
      <w:pPr>
        <w:pStyle w:val="BodyText"/>
        <w:spacing w:line="276" w:lineRule="auto"/>
        <w:jc w:val="both"/>
        <w:rPr>
          <w:sz w:val="22"/>
          <w:szCs w:val="22"/>
        </w:rPr>
      </w:pPr>
      <w:r w:rsidRPr="00735F48">
        <w:rPr>
          <w:sz w:val="22"/>
          <w:szCs w:val="22"/>
        </w:rPr>
        <w:t>Out of 500 possible trap nights, 434 mouse captures were recorded. Trap success averaged 93% on all but the first night, when trap door setting sensitivities may have resulted in a lower trap success rate of 62%.</w:t>
      </w:r>
      <w:r w:rsidR="00704F70" w:rsidRPr="00735F48">
        <w:rPr>
          <w:sz w:val="22"/>
          <w:szCs w:val="22"/>
        </w:rPr>
        <w:t xml:space="preserve"> </w:t>
      </w:r>
      <w:r w:rsidRPr="00735F48">
        <w:rPr>
          <w:sz w:val="22"/>
          <w:szCs w:val="22"/>
        </w:rPr>
        <w:t xml:space="preserve">A total of 250 </w:t>
      </w:r>
      <w:r w:rsidR="00A25FE6">
        <w:rPr>
          <w:sz w:val="22"/>
          <w:szCs w:val="22"/>
        </w:rPr>
        <w:t xml:space="preserve">different individuals </w:t>
      </w:r>
      <w:r w:rsidRPr="00735F48">
        <w:rPr>
          <w:sz w:val="22"/>
          <w:szCs w:val="22"/>
        </w:rPr>
        <w:t>were captured and marked in the trapping period in the 0.2</w:t>
      </w:r>
      <w:r w:rsidR="002D2A2D" w:rsidRPr="00735F48">
        <w:rPr>
          <w:sz w:val="22"/>
          <w:szCs w:val="22"/>
        </w:rPr>
        <w:t xml:space="preserve"> </w:t>
      </w:r>
      <w:r w:rsidRPr="00735F48">
        <w:rPr>
          <w:sz w:val="22"/>
          <w:szCs w:val="22"/>
        </w:rPr>
        <w:t>ha trapping area. Recapture rates of marked individuals on nights 2 through 5 were: 35%, 40%, 56% and 66%, respectively. Mice were extremely abundant and easily trapped, likely due to a combination of high population levels and a scarcity of other food resources. Mice were commonly seen foraging throughout the daylight hours, as well as at night, but traps were only left open at night.</w:t>
      </w:r>
      <w:r w:rsidR="00704F70" w:rsidRPr="00735F48">
        <w:rPr>
          <w:sz w:val="22"/>
          <w:szCs w:val="22"/>
        </w:rPr>
        <w:t xml:space="preserve"> </w:t>
      </w:r>
    </w:p>
    <w:p w14:paraId="7836B36E" w14:textId="77777777" w:rsidR="007524F3" w:rsidRPr="00735F48" w:rsidRDefault="007524F3" w:rsidP="00BE74E9">
      <w:pPr>
        <w:pStyle w:val="BodyText"/>
        <w:spacing w:line="276" w:lineRule="auto"/>
        <w:jc w:val="both"/>
        <w:rPr>
          <w:sz w:val="22"/>
          <w:szCs w:val="22"/>
        </w:rPr>
      </w:pPr>
    </w:p>
    <w:p w14:paraId="658E87F5" w14:textId="77777777" w:rsidR="007524F3" w:rsidRPr="00735F48" w:rsidRDefault="007524F3" w:rsidP="00BE74E9">
      <w:pPr>
        <w:pStyle w:val="BodyText"/>
        <w:spacing w:line="276" w:lineRule="auto"/>
        <w:jc w:val="both"/>
        <w:rPr>
          <w:sz w:val="22"/>
          <w:szCs w:val="22"/>
        </w:rPr>
      </w:pPr>
      <w:r w:rsidRPr="00735F48">
        <w:rPr>
          <w:sz w:val="22"/>
          <w:szCs w:val="22"/>
        </w:rPr>
        <w:t xml:space="preserve">While final density estimates have not been calculated, preliminary analysis suggests densities of mice of </w:t>
      </w:r>
      <w:r w:rsidR="009A13CE" w:rsidRPr="00735F48">
        <w:rPr>
          <w:sz w:val="22"/>
          <w:szCs w:val="22"/>
        </w:rPr>
        <w:t xml:space="preserve">up to </w:t>
      </w:r>
      <w:commentRangeStart w:id="22"/>
      <w:r w:rsidR="00DB2CFD" w:rsidRPr="00735F48">
        <w:rPr>
          <w:sz w:val="22"/>
          <w:szCs w:val="22"/>
        </w:rPr>
        <w:t>1297</w:t>
      </w:r>
      <w:r w:rsidRPr="00735F48">
        <w:rPr>
          <w:sz w:val="22"/>
          <w:szCs w:val="22"/>
        </w:rPr>
        <w:t xml:space="preserve"> per hectare in the study area at this time of year. </w:t>
      </w:r>
      <w:commentRangeEnd w:id="22"/>
      <w:r w:rsidR="00886385">
        <w:rPr>
          <w:rStyle w:val="CommentReference"/>
          <w:rFonts w:eastAsia="Times New Roman"/>
          <w:szCs w:val="20"/>
        </w:rPr>
        <w:commentReference w:id="22"/>
      </w:r>
      <w:commentRangeStart w:id="23"/>
      <w:r w:rsidRPr="00735F48">
        <w:rPr>
          <w:sz w:val="22"/>
          <w:szCs w:val="22"/>
        </w:rPr>
        <w:t>M</w:t>
      </w:r>
      <w:r w:rsidR="00DB2CFD" w:rsidRPr="00735F48">
        <w:rPr>
          <w:sz w:val="22"/>
          <w:szCs w:val="22"/>
        </w:rPr>
        <w:t>ouse</w:t>
      </w:r>
      <w:commentRangeEnd w:id="23"/>
      <w:r w:rsidR="00C015F2">
        <w:rPr>
          <w:rStyle w:val="CommentReference"/>
          <w:rFonts w:eastAsia="Times New Roman"/>
          <w:szCs w:val="20"/>
        </w:rPr>
        <w:commentReference w:id="23"/>
      </w:r>
      <w:r w:rsidRPr="00735F48">
        <w:rPr>
          <w:sz w:val="22"/>
          <w:szCs w:val="22"/>
        </w:rPr>
        <w:t xml:space="preserve"> densities at these levels have only rarely been reported elsewhere and usually only during plague-level </w:t>
      </w:r>
      <w:r w:rsidR="00DB2CFD" w:rsidRPr="00735F48">
        <w:rPr>
          <w:sz w:val="22"/>
          <w:szCs w:val="22"/>
        </w:rPr>
        <w:t>ir</w:t>
      </w:r>
      <w:r w:rsidRPr="00735F48">
        <w:rPr>
          <w:sz w:val="22"/>
          <w:szCs w:val="22"/>
        </w:rPr>
        <w:t xml:space="preserve">ruptions in a few locales world-wide. </w:t>
      </w:r>
      <w:r w:rsidR="00DB2CFD" w:rsidRPr="00735F48">
        <w:rPr>
          <w:sz w:val="22"/>
          <w:szCs w:val="22"/>
        </w:rPr>
        <w:t>A</w:t>
      </w:r>
      <w:r w:rsidRPr="00735F48">
        <w:rPr>
          <w:sz w:val="22"/>
          <w:szCs w:val="22"/>
        </w:rPr>
        <w:t xml:space="preserve">bundance levels </w:t>
      </w:r>
      <w:r w:rsidR="00DB2CFD" w:rsidRPr="00735F48">
        <w:rPr>
          <w:sz w:val="22"/>
          <w:szCs w:val="22"/>
        </w:rPr>
        <w:t>found on</w:t>
      </w:r>
      <w:r w:rsidR="002D2A2D" w:rsidRPr="00735F48">
        <w:rPr>
          <w:sz w:val="22"/>
          <w:szCs w:val="22"/>
        </w:rPr>
        <w:t xml:space="preserve"> SEFI </w:t>
      </w:r>
      <w:r w:rsidRPr="00735F48">
        <w:rPr>
          <w:sz w:val="22"/>
          <w:szCs w:val="22"/>
        </w:rPr>
        <w:t xml:space="preserve">are </w:t>
      </w:r>
      <w:r w:rsidR="00DB2CFD" w:rsidRPr="00735F48">
        <w:rPr>
          <w:sz w:val="22"/>
          <w:szCs w:val="22"/>
        </w:rPr>
        <w:t>t</w:t>
      </w:r>
      <w:r w:rsidRPr="00735F48">
        <w:rPr>
          <w:sz w:val="22"/>
          <w:szCs w:val="22"/>
        </w:rPr>
        <w:t xml:space="preserve">en times </w:t>
      </w:r>
      <w:r w:rsidR="00DB2CFD" w:rsidRPr="00735F48">
        <w:rPr>
          <w:sz w:val="22"/>
          <w:szCs w:val="22"/>
        </w:rPr>
        <w:t>greater</w:t>
      </w:r>
      <w:r w:rsidRPr="00735F48">
        <w:rPr>
          <w:sz w:val="22"/>
          <w:szCs w:val="22"/>
        </w:rPr>
        <w:t xml:space="preserve"> than reported densities in most island or mainland environments. The </w:t>
      </w:r>
      <w:r w:rsidR="009A13CE" w:rsidRPr="00735F48">
        <w:rPr>
          <w:sz w:val="22"/>
          <w:szCs w:val="22"/>
        </w:rPr>
        <w:t xml:space="preserve">likelihood </w:t>
      </w:r>
      <w:r w:rsidRPr="00735F48">
        <w:rPr>
          <w:sz w:val="22"/>
          <w:szCs w:val="22"/>
        </w:rPr>
        <w:t xml:space="preserve">that mice were hungry and </w:t>
      </w:r>
      <w:r w:rsidR="009A13CE" w:rsidRPr="00735F48">
        <w:rPr>
          <w:sz w:val="22"/>
          <w:szCs w:val="22"/>
        </w:rPr>
        <w:t xml:space="preserve">readily </w:t>
      </w:r>
      <w:r w:rsidRPr="00735F48">
        <w:rPr>
          <w:sz w:val="22"/>
          <w:szCs w:val="22"/>
        </w:rPr>
        <w:t xml:space="preserve">trappable on the island during this time of year bodes well for an eradication attempt </w:t>
      </w:r>
      <w:r w:rsidR="009A13CE" w:rsidRPr="00735F48">
        <w:rPr>
          <w:sz w:val="22"/>
          <w:szCs w:val="22"/>
        </w:rPr>
        <w:t xml:space="preserve">undertaken </w:t>
      </w:r>
      <w:r w:rsidRPr="00735F48">
        <w:rPr>
          <w:sz w:val="22"/>
          <w:szCs w:val="22"/>
        </w:rPr>
        <w:t xml:space="preserve">during this period, as </w:t>
      </w:r>
      <w:r w:rsidR="009A13CE" w:rsidRPr="00735F48">
        <w:rPr>
          <w:sz w:val="22"/>
          <w:szCs w:val="22"/>
        </w:rPr>
        <w:t xml:space="preserve">it is more likely they </w:t>
      </w:r>
      <w:r w:rsidRPr="00735F48">
        <w:rPr>
          <w:sz w:val="22"/>
          <w:szCs w:val="22"/>
        </w:rPr>
        <w:t>will accept bait under stressed and food deprived conditions.</w:t>
      </w:r>
    </w:p>
    <w:p w14:paraId="2802ABBB" w14:textId="77777777" w:rsidR="0065481E" w:rsidRPr="00735F48" w:rsidRDefault="0065481E" w:rsidP="00BE74E9">
      <w:pPr>
        <w:pStyle w:val="BodyText"/>
        <w:spacing w:line="276" w:lineRule="auto"/>
        <w:jc w:val="both"/>
        <w:rPr>
          <w:sz w:val="22"/>
          <w:szCs w:val="22"/>
        </w:rPr>
      </w:pPr>
    </w:p>
    <w:p w14:paraId="0982E3BA" w14:textId="77777777" w:rsidR="003536FC" w:rsidRPr="00735F48" w:rsidRDefault="003536FC" w:rsidP="00BE74E9">
      <w:pPr>
        <w:pStyle w:val="BodyText"/>
        <w:spacing w:line="276" w:lineRule="auto"/>
        <w:jc w:val="both"/>
        <w:rPr>
          <w:sz w:val="22"/>
          <w:szCs w:val="22"/>
        </w:rPr>
      </w:pPr>
      <w:r w:rsidRPr="00735F48">
        <w:rPr>
          <w:sz w:val="22"/>
          <w:szCs w:val="22"/>
        </w:rPr>
        <w:t xml:space="preserve">While specific mouse home-range studies were not conducted during the trial, the five-night mark-recapture study resulted in 101 mice that were captured at least twice, and some as many as five times. The mean maximum distance moved for mice captured two or more times was 11.7m. Of recaptured mice, 82% moved less than 16m between most distant captures. </w:t>
      </w:r>
      <w:r w:rsidR="002D2A2D" w:rsidRPr="00735F48">
        <w:rPr>
          <w:sz w:val="22"/>
          <w:szCs w:val="22"/>
        </w:rPr>
        <w:t>A further 10%</w:t>
      </w:r>
      <w:r w:rsidRPr="00735F48">
        <w:rPr>
          <w:sz w:val="22"/>
          <w:szCs w:val="22"/>
        </w:rPr>
        <w:t xml:space="preserve"> of recaptured mice moved </w:t>
      </w:r>
      <w:r w:rsidR="002D2A2D" w:rsidRPr="00735F48">
        <w:rPr>
          <w:sz w:val="22"/>
          <w:szCs w:val="22"/>
        </w:rPr>
        <w:t>as much as</w:t>
      </w:r>
      <w:r w:rsidRPr="00735F48">
        <w:rPr>
          <w:sz w:val="22"/>
          <w:szCs w:val="22"/>
        </w:rPr>
        <w:t xml:space="preserve"> 24m. Only six mice moved more than 35m, and the longest recapture distance was 43m. While the size of the trapping grid (45m) may have biased some of the longer ranging results downward, 95% of the</w:t>
      </w:r>
      <w:r w:rsidR="002D2A2D" w:rsidRPr="00735F48">
        <w:rPr>
          <w:sz w:val="22"/>
          <w:szCs w:val="22"/>
        </w:rPr>
        <w:t xml:space="preserve"> maximum distances moved on </w:t>
      </w:r>
      <w:r w:rsidR="00856CA9" w:rsidRPr="00735F48">
        <w:rPr>
          <w:sz w:val="22"/>
          <w:szCs w:val="22"/>
        </w:rPr>
        <w:t>S</w:t>
      </w:r>
      <w:r w:rsidR="002D2A2D" w:rsidRPr="00735F48">
        <w:rPr>
          <w:sz w:val="22"/>
          <w:szCs w:val="22"/>
        </w:rPr>
        <w:t>E</w:t>
      </w:r>
      <w:r w:rsidR="00856CA9" w:rsidRPr="00735F48">
        <w:rPr>
          <w:sz w:val="22"/>
          <w:szCs w:val="22"/>
        </w:rPr>
        <w:t>FI</w:t>
      </w:r>
      <w:r w:rsidRPr="00735F48">
        <w:rPr>
          <w:sz w:val="22"/>
          <w:szCs w:val="22"/>
        </w:rPr>
        <w:t xml:space="preserve"> are within the expected diameters </w:t>
      </w:r>
      <w:r w:rsidR="00AB7D89" w:rsidRPr="00735F48">
        <w:rPr>
          <w:sz w:val="22"/>
          <w:szCs w:val="22"/>
        </w:rPr>
        <w:t xml:space="preserve">(10-29m) </w:t>
      </w:r>
      <w:r w:rsidRPr="00735F48">
        <w:rPr>
          <w:sz w:val="22"/>
          <w:szCs w:val="22"/>
        </w:rPr>
        <w:t xml:space="preserve">for reported mouse home ranges </w:t>
      </w:r>
      <w:r w:rsidR="00AB7D89" w:rsidRPr="00735F48">
        <w:rPr>
          <w:sz w:val="22"/>
          <w:szCs w:val="22"/>
        </w:rPr>
        <w:t>r</w:t>
      </w:r>
      <w:r w:rsidRPr="00735F48">
        <w:rPr>
          <w:sz w:val="22"/>
          <w:szCs w:val="22"/>
        </w:rPr>
        <w:t xml:space="preserve">eported for house mice </w:t>
      </w:r>
      <w:r w:rsidR="00AB7D89" w:rsidRPr="00735F48">
        <w:rPr>
          <w:sz w:val="22"/>
          <w:szCs w:val="22"/>
        </w:rPr>
        <w:t>in an</w:t>
      </w:r>
      <w:r w:rsidRPr="00735F48">
        <w:rPr>
          <w:sz w:val="22"/>
          <w:szCs w:val="22"/>
        </w:rPr>
        <w:t xml:space="preserve">other </w:t>
      </w:r>
      <w:r w:rsidR="00AB7D89" w:rsidRPr="00735F48">
        <w:rPr>
          <w:sz w:val="22"/>
          <w:szCs w:val="22"/>
        </w:rPr>
        <w:t>temperate island environment</w:t>
      </w:r>
      <w:r w:rsidR="00966DBD">
        <w:rPr>
          <w:sz w:val="22"/>
          <w:szCs w:val="22"/>
        </w:rPr>
        <w:t xml:space="preserve"> </w:t>
      </w:r>
      <w:r w:rsidR="00966DBD">
        <w:rPr>
          <w:sz w:val="22"/>
          <w:szCs w:val="22"/>
        </w:rPr>
        <w:fldChar w:fldCharType="begin"/>
      </w:r>
      <w:r w:rsidR="00966DBD">
        <w:rPr>
          <w:sz w:val="22"/>
          <w:szCs w:val="22"/>
        </w:rPr>
        <w:instrText xml:space="preserve"> ADDIN EN.CITE &lt;EndNote&gt;&lt;Cite&gt;&lt;Author&gt;Pickard&lt;/Author&gt;&lt;Year&gt;1984&lt;/Year&gt;&lt;RecNum&gt;6634&lt;/RecNum&gt;&lt;DisplayText&gt;(Pickard 1984)&lt;/DisplayText&gt;&lt;record&gt;&lt;rec-number&gt;6634&lt;/rec-number&gt;&lt;foreign-keys&gt;&lt;key app="EN" db-id="axpzfefti950tsexwe850x28sd9z2x2adaww"&gt;6634&lt;/key&gt;&lt;/foreign-keys&gt;&lt;ref-type name="Thesis"&gt;32&lt;/ref-type&gt;&lt;contributors&gt;&lt;authors&gt;&lt;author&gt;Pickard, C.&lt;/author&gt;&lt;/authors&gt;&lt;/contributors&gt;&lt;titles&gt;&lt;title&gt;The population ecology of the house mouse (Mus musculus) on Mana Island&lt;/title&gt;&lt;/titles&gt;&lt;volume&gt;M.Sc.&lt;/volume&gt;&lt;dates&gt;&lt;year&gt;1984&lt;/year&gt;&lt;/dates&gt;&lt;publisher&gt;Victoria University, Wellington, New Zealand&lt;/publisher&gt;&lt;urls&gt;&lt;/urls&gt;&lt;/record&gt;&lt;/Cite&gt;&lt;/EndNote&gt;</w:instrText>
      </w:r>
      <w:r w:rsidR="00966DBD">
        <w:rPr>
          <w:sz w:val="22"/>
          <w:szCs w:val="22"/>
        </w:rPr>
        <w:fldChar w:fldCharType="separate"/>
      </w:r>
      <w:r w:rsidR="00966DBD">
        <w:rPr>
          <w:noProof/>
          <w:sz w:val="22"/>
          <w:szCs w:val="22"/>
        </w:rPr>
        <w:t>(</w:t>
      </w:r>
      <w:hyperlink w:anchor="_ENREF_19" w:tooltip="Pickard, 1984 #6634" w:history="1">
        <w:r w:rsidR="0005247C">
          <w:rPr>
            <w:noProof/>
            <w:sz w:val="22"/>
            <w:szCs w:val="22"/>
          </w:rPr>
          <w:t>Pickard 1984</w:t>
        </w:r>
      </w:hyperlink>
      <w:r w:rsidR="00966DBD">
        <w:rPr>
          <w:noProof/>
          <w:sz w:val="22"/>
          <w:szCs w:val="22"/>
        </w:rPr>
        <w:t>)</w:t>
      </w:r>
      <w:r w:rsidR="00966DBD">
        <w:rPr>
          <w:sz w:val="22"/>
          <w:szCs w:val="22"/>
        </w:rPr>
        <w:fldChar w:fldCharType="end"/>
      </w:r>
      <w:r w:rsidR="00966DBD">
        <w:rPr>
          <w:sz w:val="22"/>
          <w:szCs w:val="22"/>
        </w:rPr>
        <w:t>.</w:t>
      </w:r>
      <w:r w:rsidRPr="00735F48">
        <w:rPr>
          <w:sz w:val="22"/>
          <w:szCs w:val="22"/>
        </w:rPr>
        <w:t xml:space="preserve"> </w:t>
      </w:r>
    </w:p>
    <w:p w14:paraId="7D671249" w14:textId="77777777" w:rsidR="0065481E" w:rsidRPr="00735F48" w:rsidRDefault="0065481E" w:rsidP="00BE74E9">
      <w:pPr>
        <w:pStyle w:val="BodyText"/>
        <w:spacing w:line="276" w:lineRule="auto"/>
        <w:rPr>
          <w:b/>
          <w:sz w:val="22"/>
          <w:szCs w:val="22"/>
        </w:rPr>
      </w:pPr>
    </w:p>
    <w:p w14:paraId="763571CD" w14:textId="77777777" w:rsidR="0065481E" w:rsidRPr="00735F48" w:rsidRDefault="00BE74E9" w:rsidP="00BE74E9">
      <w:pPr>
        <w:pStyle w:val="Default"/>
        <w:spacing w:line="276" w:lineRule="auto"/>
        <w:jc w:val="both"/>
        <w:rPr>
          <w:sz w:val="22"/>
          <w:szCs w:val="22"/>
        </w:rPr>
      </w:pPr>
      <w:r>
        <w:rPr>
          <w:sz w:val="22"/>
          <w:szCs w:val="22"/>
        </w:rPr>
        <w:lastRenderedPageBreak/>
        <w:t xml:space="preserve">Monthly monitoring of mouse </w:t>
      </w:r>
      <w:r w:rsidR="00A25FE6">
        <w:rPr>
          <w:sz w:val="22"/>
          <w:szCs w:val="22"/>
        </w:rPr>
        <w:t>activity</w:t>
      </w:r>
      <w:r>
        <w:rPr>
          <w:sz w:val="22"/>
          <w:szCs w:val="22"/>
        </w:rPr>
        <w:t xml:space="preserve"> </w:t>
      </w:r>
      <w:r w:rsidR="00506283" w:rsidRPr="00735F48">
        <w:rPr>
          <w:sz w:val="22"/>
          <w:szCs w:val="22"/>
        </w:rPr>
        <w:t>is ongoing</w:t>
      </w:r>
      <w:r w:rsidR="0065481E" w:rsidRPr="00735F48">
        <w:rPr>
          <w:sz w:val="22"/>
          <w:szCs w:val="22"/>
        </w:rPr>
        <w:t>.</w:t>
      </w:r>
    </w:p>
    <w:p w14:paraId="7B5BCC44" w14:textId="77777777" w:rsidR="0065481E" w:rsidRPr="006D7294" w:rsidRDefault="0065481E"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4" w:name="_Toc353193587"/>
      <w:r w:rsidRPr="006D7294">
        <w:rPr>
          <w:rFonts w:eastAsiaTheme="majorEastAsia"/>
          <w:b/>
          <w:bCs/>
          <w:smallCaps w:val="0"/>
          <w:color w:val="365F91" w:themeColor="accent1" w:themeShade="BF"/>
          <w:szCs w:val="24"/>
        </w:rPr>
        <w:t>Mouse Reproductive Status</w:t>
      </w:r>
      <w:bookmarkEnd w:id="24"/>
    </w:p>
    <w:p w14:paraId="0BB84438" w14:textId="77777777" w:rsidR="0065481E" w:rsidRPr="00735F48" w:rsidRDefault="00DB2CFD" w:rsidP="00DB2CFD">
      <w:pPr>
        <w:pStyle w:val="BodyText"/>
        <w:spacing w:line="276" w:lineRule="auto"/>
        <w:jc w:val="both"/>
        <w:rPr>
          <w:sz w:val="22"/>
          <w:szCs w:val="22"/>
        </w:rPr>
      </w:pPr>
      <w:r w:rsidRPr="00735F48">
        <w:rPr>
          <w:sz w:val="22"/>
          <w:szCs w:val="22"/>
        </w:rPr>
        <w:t>The l</w:t>
      </w:r>
      <w:r w:rsidR="0065481E" w:rsidRPr="00735F48">
        <w:rPr>
          <w:sz w:val="22"/>
          <w:szCs w:val="22"/>
        </w:rPr>
        <w:t xml:space="preserve">ive-trapping of over 900 individual mice on </w:t>
      </w:r>
      <w:r w:rsidR="0090360C" w:rsidRPr="00735F48">
        <w:rPr>
          <w:sz w:val="22"/>
          <w:szCs w:val="22"/>
        </w:rPr>
        <w:t>SFI</w:t>
      </w:r>
      <w:r w:rsidR="0065481E" w:rsidRPr="00735F48">
        <w:rPr>
          <w:sz w:val="22"/>
          <w:szCs w:val="22"/>
        </w:rPr>
        <w:t xml:space="preserve"> during the November 1-22 period revealed no pregnant females and only three males that were scrotal and five that were partially scrotal. Thus while </w:t>
      </w:r>
      <w:r w:rsidRPr="00735F48">
        <w:rPr>
          <w:sz w:val="22"/>
          <w:szCs w:val="22"/>
        </w:rPr>
        <w:t xml:space="preserve">some breeding may occur </w:t>
      </w:r>
      <w:r w:rsidR="00A25FE6">
        <w:rPr>
          <w:sz w:val="22"/>
          <w:szCs w:val="22"/>
        </w:rPr>
        <w:t xml:space="preserve">during </w:t>
      </w:r>
      <w:r w:rsidRPr="00735F48">
        <w:rPr>
          <w:sz w:val="22"/>
          <w:szCs w:val="22"/>
        </w:rPr>
        <w:t>this</w:t>
      </w:r>
      <w:r w:rsidR="0065481E" w:rsidRPr="00735F48">
        <w:rPr>
          <w:sz w:val="22"/>
          <w:szCs w:val="22"/>
        </w:rPr>
        <w:t xml:space="preserve"> time of year, it would be considered a rare event based on </w:t>
      </w:r>
      <w:r w:rsidR="00BE74E9">
        <w:rPr>
          <w:sz w:val="22"/>
          <w:szCs w:val="22"/>
        </w:rPr>
        <w:t xml:space="preserve">our </w:t>
      </w:r>
      <w:r w:rsidR="0065481E" w:rsidRPr="00735F48">
        <w:rPr>
          <w:sz w:val="22"/>
          <w:szCs w:val="22"/>
        </w:rPr>
        <w:t>resu</w:t>
      </w:r>
      <w:r w:rsidRPr="00735F48">
        <w:rPr>
          <w:sz w:val="22"/>
          <w:szCs w:val="22"/>
        </w:rPr>
        <w:t xml:space="preserve">lts. This also bodes well for an </w:t>
      </w:r>
      <w:r w:rsidR="0065481E" w:rsidRPr="00735F48">
        <w:rPr>
          <w:sz w:val="22"/>
          <w:szCs w:val="22"/>
        </w:rPr>
        <w:t>eradication attempt</w:t>
      </w:r>
      <w:r w:rsidRPr="00735F48">
        <w:rPr>
          <w:sz w:val="22"/>
          <w:szCs w:val="22"/>
        </w:rPr>
        <w:t xml:space="preserve"> during this time</w:t>
      </w:r>
      <w:r w:rsidR="0065481E" w:rsidRPr="00735F48">
        <w:rPr>
          <w:sz w:val="22"/>
          <w:szCs w:val="22"/>
        </w:rPr>
        <w:t>, as it means that the risk of juvenile w</w:t>
      </w:r>
      <w:r w:rsidR="00506283" w:rsidRPr="00735F48">
        <w:rPr>
          <w:sz w:val="22"/>
          <w:szCs w:val="22"/>
        </w:rPr>
        <w:t>eanling mice</w:t>
      </w:r>
      <w:r w:rsidR="0065481E" w:rsidRPr="00735F48">
        <w:rPr>
          <w:sz w:val="22"/>
          <w:szCs w:val="22"/>
        </w:rPr>
        <w:t xml:space="preserve"> being missed by any of the bait </w:t>
      </w:r>
      <w:r w:rsidRPr="00735F48">
        <w:rPr>
          <w:sz w:val="22"/>
          <w:szCs w:val="22"/>
        </w:rPr>
        <w:t>application events is low.</w:t>
      </w:r>
    </w:p>
    <w:p w14:paraId="371DC108" w14:textId="77777777" w:rsidR="00B6437F" w:rsidRPr="006D7294" w:rsidRDefault="00A25FE6"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5" w:name="_Toc353193588"/>
      <w:r>
        <w:rPr>
          <w:rFonts w:eastAsiaTheme="majorEastAsia"/>
          <w:b/>
          <w:bCs/>
          <w:smallCaps w:val="0"/>
          <w:color w:val="365F91" w:themeColor="accent1" w:themeShade="BF"/>
          <w:szCs w:val="24"/>
        </w:rPr>
        <w:t>Pyranine</w:t>
      </w:r>
      <w:r w:rsidR="000B0448" w:rsidRPr="006D7294">
        <w:rPr>
          <w:rFonts w:eastAsiaTheme="majorEastAsia"/>
          <w:b/>
          <w:bCs/>
          <w:smallCaps w:val="0"/>
          <w:color w:val="365F91" w:themeColor="accent1" w:themeShade="BF"/>
          <w:szCs w:val="24"/>
        </w:rPr>
        <w:t xml:space="preserve"> Persistence in Mice</w:t>
      </w:r>
      <w:bookmarkEnd w:id="25"/>
    </w:p>
    <w:p w14:paraId="0B831B96" w14:textId="77777777" w:rsidR="00B6437F" w:rsidRPr="00735F48" w:rsidRDefault="003536FC" w:rsidP="00FC1CD4">
      <w:pPr>
        <w:pStyle w:val="Default"/>
        <w:spacing w:line="276" w:lineRule="auto"/>
        <w:jc w:val="both"/>
        <w:rPr>
          <w:sz w:val="22"/>
          <w:szCs w:val="22"/>
        </w:rPr>
      </w:pPr>
      <w:r w:rsidRPr="00735F48">
        <w:rPr>
          <w:sz w:val="22"/>
          <w:szCs w:val="22"/>
        </w:rPr>
        <w:t>During the lab trials, a</w:t>
      </w:r>
      <w:r w:rsidR="00B6437F" w:rsidRPr="00735F48">
        <w:rPr>
          <w:sz w:val="22"/>
          <w:szCs w:val="22"/>
        </w:rPr>
        <w:t xml:space="preserve">ll mice that were </w:t>
      </w:r>
      <w:r w:rsidR="00A25FE6">
        <w:rPr>
          <w:sz w:val="22"/>
          <w:szCs w:val="22"/>
        </w:rPr>
        <w:t>fed</w:t>
      </w:r>
      <w:r w:rsidR="00B6437F" w:rsidRPr="00735F48">
        <w:rPr>
          <w:sz w:val="22"/>
          <w:szCs w:val="22"/>
        </w:rPr>
        <w:t xml:space="preserve"> the pyranine-infused bait tested positive for external sign of fluorescence (on mouth or a</w:t>
      </w:r>
      <w:r w:rsidRPr="00735F48">
        <w:rPr>
          <w:sz w:val="22"/>
          <w:szCs w:val="22"/>
        </w:rPr>
        <w:t>nus) under UV exposure after 24</w:t>
      </w:r>
      <w:r w:rsidR="00B6437F" w:rsidRPr="00735F48">
        <w:rPr>
          <w:sz w:val="22"/>
          <w:szCs w:val="22"/>
        </w:rPr>
        <w:t xml:space="preserve"> and 48</w:t>
      </w:r>
      <w:r w:rsidRPr="00735F48">
        <w:rPr>
          <w:sz w:val="22"/>
          <w:szCs w:val="22"/>
        </w:rPr>
        <w:t xml:space="preserve"> hours. On the third day (</w:t>
      </w:r>
      <w:r w:rsidR="00B6437F" w:rsidRPr="00735F48">
        <w:rPr>
          <w:sz w:val="22"/>
          <w:szCs w:val="22"/>
        </w:rPr>
        <w:t xml:space="preserve">72 hours) however, one of the </w:t>
      </w:r>
      <w:r w:rsidRPr="00735F48">
        <w:rPr>
          <w:sz w:val="22"/>
          <w:szCs w:val="22"/>
        </w:rPr>
        <w:t xml:space="preserve">twelve </w:t>
      </w:r>
      <w:r w:rsidR="00B6437F" w:rsidRPr="00735F48">
        <w:rPr>
          <w:sz w:val="22"/>
          <w:szCs w:val="22"/>
        </w:rPr>
        <w:t xml:space="preserve">mice tested negative for </w:t>
      </w:r>
      <w:r w:rsidR="00A25FE6">
        <w:rPr>
          <w:sz w:val="22"/>
          <w:szCs w:val="22"/>
        </w:rPr>
        <w:t>the presence of pyranine</w:t>
      </w:r>
      <w:r w:rsidR="00B6437F" w:rsidRPr="00735F48">
        <w:rPr>
          <w:sz w:val="22"/>
          <w:szCs w:val="22"/>
        </w:rPr>
        <w:t xml:space="preserve">. By day four (96 hours) </w:t>
      </w:r>
      <w:r w:rsidRPr="00735F48">
        <w:rPr>
          <w:sz w:val="22"/>
          <w:szCs w:val="22"/>
        </w:rPr>
        <w:t xml:space="preserve">ten of twelve mice </w:t>
      </w:r>
      <w:r w:rsidR="00A25FE6">
        <w:rPr>
          <w:sz w:val="22"/>
          <w:szCs w:val="22"/>
        </w:rPr>
        <w:t xml:space="preserve">showed no external evidence of </w:t>
      </w:r>
      <w:r w:rsidR="00EA59D7">
        <w:rPr>
          <w:sz w:val="22"/>
          <w:szCs w:val="22"/>
        </w:rPr>
        <w:t>fluorescent dye</w:t>
      </w:r>
      <w:r w:rsidR="00A25FE6">
        <w:rPr>
          <w:sz w:val="22"/>
          <w:szCs w:val="22"/>
        </w:rPr>
        <w:t>.</w:t>
      </w:r>
      <w:r w:rsidR="00B6437F" w:rsidRPr="00735F48">
        <w:rPr>
          <w:sz w:val="22"/>
          <w:szCs w:val="22"/>
        </w:rPr>
        <w:t xml:space="preserve"> </w:t>
      </w:r>
      <w:r w:rsidR="00A25FE6">
        <w:rPr>
          <w:sz w:val="22"/>
          <w:szCs w:val="22"/>
        </w:rPr>
        <w:t xml:space="preserve">Although necropsy was available for the field trial, based on the results of the pyranine trial, trapping </w:t>
      </w:r>
      <w:r w:rsidRPr="00735F48">
        <w:rPr>
          <w:sz w:val="22"/>
          <w:szCs w:val="22"/>
        </w:rPr>
        <w:t>field</w:t>
      </w:r>
      <w:r w:rsidR="00B6437F" w:rsidRPr="00735F48">
        <w:rPr>
          <w:sz w:val="22"/>
          <w:szCs w:val="22"/>
        </w:rPr>
        <w:t xml:space="preserve"> </w:t>
      </w:r>
      <w:r w:rsidR="00A25FE6">
        <w:rPr>
          <w:sz w:val="22"/>
          <w:szCs w:val="22"/>
        </w:rPr>
        <w:t xml:space="preserve">to assess levels of exposure during the field trial was concluded </w:t>
      </w:r>
      <w:r w:rsidR="00B6437F" w:rsidRPr="00735F48">
        <w:rPr>
          <w:sz w:val="22"/>
          <w:szCs w:val="22"/>
        </w:rPr>
        <w:t xml:space="preserve">within 72 hours of bait broadcast to </w:t>
      </w:r>
      <w:r w:rsidR="00A25FE6">
        <w:rPr>
          <w:sz w:val="22"/>
          <w:szCs w:val="22"/>
        </w:rPr>
        <w:t xml:space="preserve">avoid </w:t>
      </w:r>
      <w:r w:rsidR="00B6437F" w:rsidRPr="00735F48">
        <w:rPr>
          <w:sz w:val="22"/>
          <w:szCs w:val="22"/>
        </w:rPr>
        <w:t>false negative</w:t>
      </w:r>
      <w:r w:rsidR="00A25FE6">
        <w:rPr>
          <w:sz w:val="22"/>
          <w:szCs w:val="22"/>
        </w:rPr>
        <w:t>s</w:t>
      </w:r>
      <w:r w:rsidR="00B6437F" w:rsidRPr="00735F48">
        <w:rPr>
          <w:sz w:val="22"/>
          <w:szCs w:val="22"/>
        </w:rPr>
        <w:t xml:space="preserve">. </w:t>
      </w:r>
    </w:p>
    <w:p w14:paraId="3FC60E80" w14:textId="77777777" w:rsidR="00B6437F" w:rsidRPr="006D7294" w:rsidRDefault="00B6437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6" w:name="_Toc353193589"/>
      <w:r w:rsidRPr="006D7294">
        <w:rPr>
          <w:rFonts w:eastAsiaTheme="majorEastAsia"/>
          <w:b/>
          <w:bCs/>
          <w:smallCaps w:val="0"/>
          <w:color w:val="365F91" w:themeColor="accent1" w:themeShade="BF"/>
          <w:szCs w:val="24"/>
        </w:rPr>
        <w:t xml:space="preserve">Bait Palatability and </w:t>
      </w:r>
      <w:r w:rsidR="003536FC" w:rsidRPr="006D7294">
        <w:rPr>
          <w:rFonts w:eastAsiaTheme="majorEastAsia"/>
          <w:b/>
          <w:bCs/>
          <w:smallCaps w:val="0"/>
          <w:color w:val="365F91" w:themeColor="accent1" w:themeShade="BF"/>
          <w:szCs w:val="24"/>
        </w:rPr>
        <w:t xml:space="preserve">Food </w:t>
      </w:r>
      <w:r w:rsidRPr="006D7294">
        <w:rPr>
          <w:rFonts w:eastAsiaTheme="majorEastAsia"/>
          <w:b/>
          <w:bCs/>
          <w:smallCaps w:val="0"/>
          <w:color w:val="365F91" w:themeColor="accent1" w:themeShade="BF"/>
          <w:szCs w:val="24"/>
        </w:rPr>
        <w:t>Preference</w:t>
      </w:r>
      <w:bookmarkEnd w:id="26"/>
      <w:r w:rsidRPr="006D7294">
        <w:rPr>
          <w:rFonts w:eastAsiaTheme="majorEastAsia"/>
          <w:b/>
          <w:bCs/>
          <w:smallCaps w:val="0"/>
          <w:color w:val="365F91" w:themeColor="accent1" w:themeShade="BF"/>
          <w:szCs w:val="24"/>
        </w:rPr>
        <w:t xml:space="preserve"> </w:t>
      </w:r>
    </w:p>
    <w:p w14:paraId="2C272981" w14:textId="77777777" w:rsidR="00B6437F" w:rsidRPr="00735F48" w:rsidRDefault="00562068" w:rsidP="00B6437F">
      <w:pPr>
        <w:pStyle w:val="Default"/>
        <w:spacing w:line="276" w:lineRule="auto"/>
        <w:jc w:val="both"/>
        <w:rPr>
          <w:sz w:val="22"/>
          <w:szCs w:val="22"/>
        </w:rPr>
      </w:pPr>
      <w:r>
        <w:rPr>
          <w:sz w:val="22"/>
          <w:szCs w:val="22"/>
        </w:rPr>
        <w:t xml:space="preserve">Mice in the bait preference trial </w:t>
      </w:r>
      <w:r w:rsidR="00B6437F" w:rsidRPr="00735F48">
        <w:rPr>
          <w:sz w:val="22"/>
          <w:szCs w:val="22"/>
        </w:rPr>
        <w:t>consumed an average of 3.8g of food each day, with individual consumption ranging between 2.7</w:t>
      </w:r>
      <w:r>
        <w:rPr>
          <w:sz w:val="22"/>
          <w:szCs w:val="22"/>
        </w:rPr>
        <w:t xml:space="preserve">g and </w:t>
      </w:r>
      <w:r w:rsidR="00B6437F" w:rsidRPr="00735F48">
        <w:rPr>
          <w:sz w:val="22"/>
          <w:szCs w:val="22"/>
        </w:rPr>
        <w:t>4.7g.</w:t>
      </w:r>
      <w:r w:rsidR="00704F70" w:rsidRPr="00735F48">
        <w:rPr>
          <w:sz w:val="22"/>
          <w:szCs w:val="22"/>
        </w:rPr>
        <w:t xml:space="preserve"> </w:t>
      </w:r>
      <w:r w:rsidR="00B6437F" w:rsidRPr="00735F48">
        <w:rPr>
          <w:sz w:val="22"/>
          <w:szCs w:val="22"/>
        </w:rPr>
        <w:t>Consumption was on average about 20% of their body weight each day.</w:t>
      </w:r>
      <w:r w:rsidR="009A13CE" w:rsidRPr="00735F48">
        <w:rPr>
          <w:sz w:val="22"/>
          <w:szCs w:val="22"/>
        </w:rPr>
        <w:t xml:space="preserve"> </w:t>
      </w:r>
      <w:r w:rsidR="00506283" w:rsidRPr="00735F48">
        <w:rPr>
          <w:sz w:val="22"/>
          <w:szCs w:val="22"/>
        </w:rPr>
        <w:t xml:space="preserve">All ten mice </w:t>
      </w:r>
      <w:r>
        <w:rPr>
          <w:sz w:val="22"/>
          <w:szCs w:val="22"/>
        </w:rPr>
        <w:t xml:space="preserve">included in the trial </w:t>
      </w:r>
      <w:r w:rsidR="00506283" w:rsidRPr="00735F48">
        <w:rPr>
          <w:sz w:val="22"/>
          <w:szCs w:val="22"/>
        </w:rPr>
        <w:t>preferred</w:t>
      </w:r>
      <w:r w:rsidR="00B6437F" w:rsidRPr="00735F48">
        <w:rPr>
          <w:sz w:val="22"/>
          <w:szCs w:val="22"/>
        </w:rPr>
        <w:t xml:space="preserve"> bait</w:t>
      </w:r>
      <w:r w:rsidR="00506283" w:rsidRPr="00735F48">
        <w:rPr>
          <w:sz w:val="22"/>
          <w:szCs w:val="22"/>
        </w:rPr>
        <w:t xml:space="preserve"> pellets</w:t>
      </w:r>
      <w:r w:rsidR="00B6437F" w:rsidRPr="00735F48">
        <w:rPr>
          <w:sz w:val="22"/>
          <w:szCs w:val="22"/>
        </w:rPr>
        <w:t xml:space="preserve"> over </w:t>
      </w:r>
      <w:r>
        <w:rPr>
          <w:sz w:val="22"/>
          <w:szCs w:val="22"/>
        </w:rPr>
        <w:t xml:space="preserve">the </w:t>
      </w:r>
      <w:r w:rsidR="00B6437F" w:rsidRPr="00735F48">
        <w:rPr>
          <w:sz w:val="22"/>
          <w:szCs w:val="22"/>
        </w:rPr>
        <w:t>natural food items</w:t>
      </w:r>
      <w:r>
        <w:rPr>
          <w:sz w:val="22"/>
          <w:szCs w:val="22"/>
        </w:rPr>
        <w:t xml:space="preserve"> provided</w:t>
      </w:r>
      <w:r w:rsidR="00506283" w:rsidRPr="00735F48">
        <w:rPr>
          <w:sz w:val="22"/>
          <w:szCs w:val="22"/>
        </w:rPr>
        <w:t>.</w:t>
      </w:r>
      <w:r w:rsidR="00704F70" w:rsidRPr="00735F48">
        <w:rPr>
          <w:sz w:val="22"/>
          <w:szCs w:val="22"/>
        </w:rPr>
        <w:t xml:space="preserve"> </w:t>
      </w:r>
      <w:r>
        <w:rPr>
          <w:sz w:val="22"/>
          <w:szCs w:val="22"/>
        </w:rPr>
        <w:t xml:space="preserve">Preference for rodent bait also increased over the course of the trial from 50% </w:t>
      </w:r>
      <w:r w:rsidR="00B6437F" w:rsidRPr="00735F48">
        <w:rPr>
          <w:sz w:val="22"/>
          <w:szCs w:val="22"/>
        </w:rPr>
        <w:t xml:space="preserve">on the first day </w:t>
      </w:r>
      <w:r>
        <w:rPr>
          <w:sz w:val="22"/>
          <w:szCs w:val="22"/>
        </w:rPr>
        <w:t xml:space="preserve">to </w:t>
      </w:r>
      <w:r w:rsidR="00B6437F" w:rsidRPr="00735F48">
        <w:rPr>
          <w:sz w:val="22"/>
          <w:szCs w:val="22"/>
        </w:rPr>
        <w:t xml:space="preserve">63% </w:t>
      </w:r>
      <w:r>
        <w:rPr>
          <w:sz w:val="22"/>
          <w:szCs w:val="22"/>
        </w:rPr>
        <w:t xml:space="preserve">and above </w:t>
      </w:r>
      <w:r w:rsidR="00B6437F" w:rsidRPr="00735F48">
        <w:rPr>
          <w:sz w:val="22"/>
          <w:szCs w:val="22"/>
        </w:rPr>
        <w:t xml:space="preserve">on day two and </w:t>
      </w:r>
      <w:r>
        <w:rPr>
          <w:sz w:val="22"/>
          <w:szCs w:val="22"/>
        </w:rPr>
        <w:t xml:space="preserve">for the duration </w:t>
      </w:r>
      <w:r w:rsidR="00B6437F" w:rsidRPr="00735F48">
        <w:rPr>
          <w:sz w:val="22"/>
          <w:szCs w:val="22"/>
        </w:rPr>
        <w:t>of the study.</w:t>
      </w:r>
      <w:r w:rsidR="00704F70" w:rsidRPr="00735F48">
        <w:rPr>
          <w:sz w:val="22"/>
          <w:szCs w:val="22"/>
        </w:rPr>
        <w:t xml:space="preserve"> </w:t>
      </w:r>
      <w:r>
        <w:rPr>
          <w:sz w:val="22"/>
          <w:szCs w:val="22"/>
        </w:rPr>
        <w:t xml:space="preserve">Over the course of the trial, </w:t>
      </w:r>
      <w:r w:rsidRPr="00735F48">
        <w:rPr>
          <w:sz w:val="22"/>
          <w:szCs w:val="22"/>
        </w:rPr>
        <w:t xml:space="preserve">bait pellets </w:t>
      </w:r>
      <w:r>
        <w:rPr>
          <w:sz w:val="22"/>
          <w:szCs w:val="22"/>
        </w:rPr>
        <w:t xml:space="preserve">on average </w:t>
      </w:r>
      <w:r w:rsidRPr="00735F48">
        <w:rPr>
          <w:sz w:val="22"/>
          <w:szCs w:val="22"/>
        </w:rPr>
        <w:t>constituted 62% of mouse diet (by</w:t>
      </w:r>
      <w:r>
        <w:rPr>
          <w:sz w:val="22"/>
          <w:szCs w:val="22"/>
        </w:rPr>
        <w:t xml:space="preserve"> weight</w:t>
      </w:r>
      <w:r w:rsidRPr="00735F48">
        <w:rPr>
          <w:sz w:val="22"/>
          <w:szCs w:val="22"/>
        </w:rPr>
        <w:t xml:space="preserve">) </w:t>
      </w:r>
      <w:r>
        <w:rPr>
          <w:sz w:val="22"/>
          <w:szCs w:val="22"/>
        </w:rPr>
        <w:t xml:space="preserve">with </w:t>
      </w:r>
      <w:r w:rsidRPr="00735F48">
        <w:rPr>
          <w:sz w:val="22"/>
          <w:szCs w:val="22"/>
        </w:rPr>
        <w:t xml:space="preserve">naturally occurring foods </w:t>
      </w:r>
      <w:r>
        <w:rPr>
          <w:sz w:val="22"/>
          <w:szCs w:val="22"/>
        </w:rPr>
        <w:t xml:space="preserve">making </w:t>
      </w:r>
      <w:r w:rsidRPr="00735F48">
        <w:rPr>
          <w:sz w:val="22"/>
          <w:szCs w:val="22"/>
        </w:rPr>
        <w:t>up</w:t>
      </w:r>
      <w:r>
        <w:rPr>
          <w:sz w:val="22"/>
          <w:szCs w:val="22"/>
        </w:rPr>
        <w:t xml:space="preserve"> the remainder</w:t>
      </w:r>
      <w:r w:rsidRPr="00735F48">
        <w:rPr>
          <w:sz w:val="22"/>
          <w:szCs w:val="22"/>
        </w:rPr>
        <w:t>.</w:t>
      </w:r>
    </w:p>
    <w:p w14:paraId="75700E01" w14:textId="77777777" w:rsidR="00B6437F" w:rsidRPr="00735F48" w:rsidRDefault="00B6437F" w:rsidP="00B6437F">
      <w:pPr>
        <w:pStyle w:val="Default"/>
        <w:spacing w:line="276" w:lineRule="auto"/>
        <w:jc w:val="both"/>
        <w:rPr>
          <w:sz w:val="22"/>
          <w:szCs w:val="22"/>
        </w:rPr>
      </w:pPr>
    </w:p>
    <w:p w14:paraId="66D63BE4" w14:textId="77777777" w:rsidR="00B6437F" w:rsidRPr="00735F48" w:rsidRDefault="00562068" w:rsidP="00B6437F">
      <w:pPr>
        <w:pStyle w:val="Default"/>
        <w:spacing w:line="276" w:lineRule="auto"/>
        <w:jc w:val="both"/>
        <w:rPr>
          <w:sz w:val="22"/>
          <w:szCs w:val="22"/>
        </w:rPr>
      </w:pPr>
      <w:r>
        <w:rPr>
          <w:sz w:val="22"/>
          <w:szCs w:val="22"/>
        </w:rPr>
        <w:t>O</w:t>
      </w:r>
      <w:r w:rsidR="00B6437F" w:rsidRPr="00735F48">
        <w:rPr>
          <w:sz w:val="22"/>
          <w:szCs w:val="22"/>
        </w:rPr>
        <w:t xml:space="preserve">pportunistic observations made of mice </w:t>
      </w:r>
      <w:r>
        <w:rPr>
          <w:sz w:val="22"/>
          <w:szCs w:val="22"/>
        </w:rPr>
        <w:t xml:space="preserve">after </w:t>
      </w:r>
      <w:r w:rsidR="00B6437F" w:rsidRPr="00735F48">
        <w:rPr>
          <w:sz w:val="22"/>
          <w:szCs w:val="22"/>
        </w:rPr>
        <w:t xml:space="preserve">food </w:t>
      </w:r>
      <w:r>
        <w:rPr>
          <w:sz w:val="22"/>
          <w:szCs w:val="22"/>
        </w:rPr>
        <w:t>choices were first presented showed that rodent bait was usually eaten first</w:t>
      </w:r>
      <w:r w:rsidR="00B6437F" w:rsidRPr="00735F48">
        <w:rPr>
          <w:sz w:val="22"/>
          <w:szCs w:val="22"/>
        </w:rPr>
        <w:t xml:space="preserve">. </w:t>
      </w:r>
      <w:r>
        <w:rPr>
          <w:sz w:val="22"/>
          <w:szCs w:val="22"/>
        </w:rPr>
        <w:t>I</w:t>
      </w:r>
      <w:r w:rsidR="00B6437F" w:rsidRPr="00735F48">
        <w:rPr>
          <w:sz w:val="22"/>
          <w:szCs w:val="22"/>
        </w:rPr>
        <w:t xml:space="preserve">n </w:t>
      </w:r>
      <w:r>
        <w:rPr>
          <w:sz w:val="22"/>
          <w:szCs w:val="22"/>
        </w:rPr>
        <w:t xml:space="preserve">only one of ten </w:t>
      </w:r>
      <w:r w:rsidR="00B6437F" w:rsidRPr="00735F48">
        <w:rPr>
          <w:sz w:val="22"/>
          <w:szCs w:val="22"/>
        </w:rPr>
        <w:t>instance</w:t>
      </w:r>
      <w:r>
        <w:rPr>
          <w:sz w:val="22"/>
          <w:szCs w:val="22"/>
        </w:rPr>
        <w:t>s</w:t>
      </w:r>
      <w:r w:rsidR="00B6437F" w:rsidRPr="00735F48">
        <w:rPr>
          <w:sz w:val="22"/>
          <w:szCs w:val="22"/>
        </w:rPr>
        <w:t xml:space="preserve">, </w:t>
      </w:r>
      <w:r>
        <w:rPr>
          <w:sz w:val="22"/>
          <w:szCs w:val="22"/>
        </w:rPr>
        <w:t>was</w:t>
      </w:r>
      <w:r w:rsidR="00B6437F" w:rsidRPr="00735F48">
        <w:rPr>
          <w:sz w:val="22"/>
          <w:szCs w:val="22"/>
        </w:rPr>
        <w:t xml:space="preserve"> coleopteran larva eaten first. Visual observations </w:t>
      </w:r>
      <w:r>
        <w:rPr>
          <w:sz w:val="22"/>
          <w:szCs w:val="22"/>
        </w:rPr>
        <w:t xml:space="preserve">also </w:t>
      </w:r>
      <w:r w:rsidR="00B6437F" w:rsidRPr="00735F48">
        <w:rPr>
          <w:sz w:val="22"/>
          <w:szCs w:val="22"/>
        </w:rPr>
        <w:t>confirmed that bait pellets were easily picked up, handled and carried by mice. This was also noticed in the field where pellet caching was seen at burrow entrances.</w:t>
      </w:r>
      <w:r w:rsidR="00BE74E9">
        <w:rPr>
          <w:sz w:val="22"/>
          <w:szCs w:val="22"/>
        </w:rPr>
        <w:t xml:space="preserve"> </w:t>
      </w:r>
      <w:r w:rsidR="00B6437F" w:rsidRPr="00735F48">
        <w:rPr>
          <w:sz w:val="22"/>
          <w:szCs w:val="22"/>
        </w:rPr>
        <w:t>Overall</w:t>
      </w:r>
      <w:r w:rsidR="00506283" w:rsidRPr="00735F48">
        <w:rPr>
          <w:sz w:val="22"/>
          <w:szCs w:val="22"/>
        </w:rPr>
        <w:t>,</w:t>
      </w:r>
      <w:r w:rsidR="00B6437F" w:rsidRPr="00735F48">
        <w:rPr>
          <w:sz w:val="22"/>
          <w:szCs w:val="22"/>
        </w:rPr>
        <w:t xml:space="preserve"> bait trial results indicate</w:t>
      </w:r>
      <w:r w:rsidR="00506283" w:rsidRPr="00735F48">
        <w:rPr>
          <w:sz w:val="22"/>
          <w:szCs w:val="22"/>
        </w:rPr>
        <w:t>d</w:t>
      </w:r>
      <w:r w:rsidR="00B6437F" w:rsidRPr="00735F48">
        <w:rPr>
          <w:sz w:val="22"/>
          <w:szCs w:val="22"/>
        </w:rPr>
        <w:t xml:space="preserve"> that the bait being considered was readily accepted by the mice, and that all mice </w:t>
      </w:r>
      <w:r>
        <w:rPr>
          <w:sz w:val="22"/>
          <w:szCs w:val="22"/>
        </w:rPr>
        <w:t xml:space="preserve">had </w:t>
      </w:r>
      <w:r w:rsidR="00B6437F" w:rsidRPr="00735F48">
        <w:rPr>
          <w:sz w:val="22"/>
          <w:szCs w:val="22"/>
        </w:rPr>
        <w:t xml:space="preserve">consumed the </w:t>
      </w:r>
      <w:r>
        <w:rPr>
          <w:sz w:val="22"/>
          <w:szCs w:val="22"/>
        </w:rPr>
        <w:t xml:space="preserve">non-toxic </w:t>
      </w:r>
      <w:r w:rsidR="00B6437F" w:rsidRPr="00735F48">
        <w:rPr>
          <w:sz w:val="22"/>
          <w:szCs w:val="22"/>
        </w:rPr>
        <w:t>equivalent of a</w:t>
      </w:r>
      <w:r>
        <w:rPr>
          <w:sz w:val="22"/>
          <w:szCs w:val="22"/>
        </w:rPr>
        <w:t>n LD50</w:t>
      </w:r>
      <w:r w:rsidR="00B6437F" w:rsidRPr="00735F48">
        <w:rPr>
          <w:sz w:val="22"/>
          <w:szCs w:val="22"/>
        </w:rPr>
        <w:t xml:space="preserve"> within 48 hours.</w:t>
      </w:r>
    </w:p>
    <w:p w14:paraId="43C479A9" w14:textId="77777777" w:rsidR="00143DC4" w:rsidRPr="00BE74E9" w:rsidRDefault="00143DC4"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27" w:name="_Toc353193590"/>
      <w:r w:rsidRPr="00BE74E9">
        <w:rPr>
          <w:rFonts w:eastAsiaTheme="majorEastAsia"/>
          <w:b/>
          <w:bCs/>
          <w:smallCaps w:val="0"/>
          <w:color w:val="365F91" w:themeColor="accent1" w:themeShade="BF"/>
          <w:szCs w:val="24"/>
        </w:rPr>
        <w:t>Bait Availability</w:t>
      </w:r>
      <w:bookmarkEnd w:id="27"/>
      <w:r w:rsidRPr="00BE74E9">
        <w:rPr>
          <w:rFonts w:eastAsiaTheme="majorEastAsia"/>
          <w:b/>
          <w:bCs/>
          <w:smallCaps w:val="0"/>
          <w:color w:val="365F91" w:themeColor="accent1" w:themeShade="BF"/>
          <w:szCs w:val="24"/>
        </w:rPr>
        <w:t xml:space="preserve"> </w:t>
      </w:r>
    </w:p>
    <w:p w14:paraId="637C2E72" w14:textId="77777777" w:rsidR="0081519F" w:rsidRDefault="00CB6ED7" w:rsidP="001E6293">
      <w:pPr>
        <w:pStyle w:val="Default"/>
        <w:spacing w:line="276" w:lineRule="auto"/>
        <w:jc w:val="both"/>
        <w:rPr>
          <w:sz w:val="22"/>
          <w:szCs w:val="22"/>
        </w:rPr>
      </w:pPr>
      <w:r>
        <w:rPr>
          <w:sz w:val="22"/>
          <w:szCs w:val="22"/>
        </w:rPr>
        <w:t xml:space="preserve">Monitoring of bait availability transects </w:t>
      </w:r>
      <w:r w:rsidR="001B2FBF">
        <w:rPr>
          <w:sz w:val="22"/>
          <w:szCs w:val="22"/>
        </w:rPr>
        <w:t xml:space="preserve">showed </w:t>
      </w:r>
      <w:r w:rsidR="00BA0BCA" w:rsidRPr="00735F48">
        <w:rPr>
          <w:sz w:val="22"/>
          <w:szCs w:val="22"/>
        </w:rPr>
        <w:t xml:space="preserve">that </w:t>
      </w:r>
      <w:r w:rsidR="004579DC">
        <w:rPr>
          <w:sz w:val="22"/>
          <w:szCs w:val="22"/>
        </w:rPr>
        <w:t xml:space="preserve">after the first application at 18kg/ha, bait </w:t>
      </w:r>
      <w:r w:rsidR="00BA0BCA" w:rsidRPr="00735F48">
        <w:rPr>
          <w:sz w:val="22"/>
          <w:szCs w:val="22"/>
        </w:rPr>
        <w:t xml:space="preserve">remained available to mice for </w:t>
      </w:r>
      <w:r w:rsidR="004579DC">
        <w:rPr>
          <w:sz w:val="22"/>
          <w:szCs w:val="22"/>
        </w:rPr>
        <w:t xml:space="preserve">at least </w:t>
      </w:r>
      <w:r w:rsidR="00BA0BCA" w:rsidRPr="00735F48">
        <w:rPr>
          <w:sz w:val="22"/>
          <w:szCs w:val="22"/>
        </w:rPr>
        <w:t>four nights</w:t>
      </w:r>
      <w:r w:rsidR="004579DC">
        <w:rPr>
          <w:sz w:val="22"/>
          <w:szCs w:val="22"/>
        </w:rPr>
        <w:t xml:space="preserve">. This period of time has </w:t>
      </w:r>
      <w:r w:rsidR="00BA0BCA" w:rsidRPr="00735F48">
        <w:rPr>
          <w:sz w:val="22"/>
          <w:szCs w:val="22"/>
        </w:rPr>
        <w:t xml:space="preserve">been the target exposure period for </w:t>
      </w:r>
      <w:r w:rsidR="004579DC">
        <w:rPr>
          <w:sz w:val="22"/>
          <w:szCs w:val="22"/>
        </w:rPr>
        <w:t xml:space="preserve">past </w:t>
      </w:r>
      <w:r w:rsidR="00BA0BCA" w:rsidRPr="00735F48">
        <w:rPr>
          <w:sz w:val="22"/>
          <w:szCs w:val="22"/>
        </w:rPr>
        <w:t>rodent eradication projects</w:t>
      </w:r>
      <w:r w:rsidR="004579DC">
        <w:rPr>
          <w:sz w:val="22"/>
          <w:szCs w:val="22"/>
        </w:rPr>
        <w:t xml:space="preserve"> that used second-generation anticoagulants</w:t>
      </w:r>
      <w:r w:rsidR="00BA0BCA" w:rsidRPr="00735F48">
        <w:rPr>
          <w:sz w:val="22"/>
          <w:szCs w:val="22"/>
        </w:rPr>
        <w:t xml:space="preserve">. </w:t>
      </w:r>
      <w:r w:rsidR="004579DC">
        <w:rPr>
          <w:sz w:val="22"/>
          <w:szCs w:val="22"/>
        </w:rPr>
        <w:t xml:space="preserve">However, </w:t>
      </w:r>
      <w:r w:rsidR="001E6293">
        <w:rPr>
          <w:sz w:val="22"/>
          <w:szCs w:val="22"/>
        </w:rPr>
        <w:t xml:space="preserve">the rate of bait disappearance appeared to accelerate after Day 3 and on </w:t>
      </w:r>
      <w:r w:rsidR="00BA0BCA" w:rsidRPr="00735F48">
        <w:rPr>
          <w:sz w:val="22"/>
          <w:szCs w:val="22"/>
        </w:rPr>
        <w:t xml:space="preserve">the </w:t>
      </w:r>
      <w:r w:rsidR="001E6293">
        <w:rPr>
          <w:sz w:val="22"/>
          <w:szCs w:val="22"/>
        </w:rPr>
        <w:t>fourth day after bait application</w:t>
      </w:r>
      <w:r w:rsidR="000E5037">
        <w:rPr>
          <w:sz w:val="22"/>
          <w:szCs w:val="22"/>
        </w:rPr>
        <w:t>,</w:t>
      </w:r>
      <w:r w:rsidR="001E6293">
        <w:rPr>
          <w:sz w:val="22"/>
          <w:szCs w:val="22"/>
        </w:rPr>
        <w:t xml:space="preserve"> </w:t>
      </w:r>
      <w:r w:rsidR="001B2FBF">
        <w:rPr>
          <w:sz w:val="22"/>
          <w:szCs w:val="22"/>
        </w:rPr>
        <w:t xml:space="preserve">bait had disappeared from all but one transect </w:t>
      </w:r>
      <w:r w:rsidR="00BA0BCA" w:rsidRPr="00735F48">
        <w:rPr>
          <w:sz w:val="22"/>
          <w:szCs w:val="22"/>
        </w:rPr>
        <w:t>(</w:t>
      </w:r>
      <w:r w:rsidR="009A13CE" w:rsidRPr="00735F48">
        <w:rPr>
          <w:sz w:val="22"/>
          <w:szCs w:val="22"/>
        </w:rPr>
        <w:t>Fig</w:t>
      </w:r>
      <w:r w:rsidR="00464E37" w:rsidRPr="00735F48">
        <w:rPr>
          <w:sz w:val="22"/>
          <w:szCs w:val="22"/>
        </w:rPr>
        <w:t>s</w:t>
      </w:r>
      <w:r w:rsidR="000B0448" w:rsidRPr="00735F48">
        <w:rPr>
          <w:sz w:val="22"/>
          <w:szCs w:val="22"/>
        </w:rPr>
        <w:t xml:space="preserve"> </w:t>
      </w:r>
      <w:r w:rsidR="00124E9A">
        <w:rPr>
          <w:sz w:val="22"/>
          <w:szCs w:val="22"/>
        </w:rPr>
        <w:t>6</w:t>
      </w:r>
      <w:r w:rsidR="000B0448" w:rsidRPr="00735F48">
        <w:rPr>
          <w:sz w:val="22"/>
          <w:szCs w:val="22"/>
        </w:rPr>
        <w:t xml:space="preserve"> and </w:t>
      </w:r>
      <w:r w:rsidR="00124E9A">
        <w:rPr>
          <w:sz w:val="22"/>
          <w:szCs w:val="22"/>
        </w:rPr>
        <w:t>7</w:t>
      </w:r>
      <w:r w:rsidR="00BA0BCA" w:rsidRPr="00735F48">
        <w:rPr>
          <w:sz w:val="22"/>
          <w:szCs w:val="22"/>
        </w:rPr>
        <w:t>)</w:t>
      </w:r>
      <w:r w:rsidR="004579DC">
        <w:rPr>
          <w:sz w:val="22"/>
          <w:szCs w:val="22"/>
        </w:rPr>
        <w:t>. B</w:t>
      </w:r>
      <w:r w:rsidR="00BA0BCA" w:rsidRPr="00735F48">
        <w:rPr>
          <w:sz w:val="22"/>
          <w:szCs w:val="22"/>
        </w:rPr>
        <w:t>ait was removed at an average rate of 3.6kg/ha/day, with daily uptake ra</w:t>
      </w:r>
      <w:r w:rsidR="00ED346D" w:rsidRPr="00735F48">
        <w:rPr>
          <w:sz w:val="22"/>
          <w:szCs w:val="22"/>
        </w:rPr>
        <w:t>tes per plot ranging from 1.6-</w:t>
      </w:r>
      <w:r w:rsidR="00BA0BCA" w:rsidRPr="00735F48">
        <w:rPr>
          <w:sz w:val="22"/>
          <w:szCs w:val="22"/>
        </w:rPr>
        <w:t>6.3 kg/ha/day over five days.</w:t>
      </w:r>
      <w:r w:rsidR="001E6293">
        <w:rPr>
          <w:sz w:val="22"/>
          <w:szCs w:val="22"/>
        </w:rPr>
        <w:t xml:space="preserve"> </w:t>
      </w:r>
    </w:p>
    <w:p w14:paraId="2E0EB464" w14:textId="77777777" w:rsidR="0081519F" w:rsidRDefault="0081519F" w:rsidP="001E6293">
      <w:pPr>
        <w:pStyle w:val="Default"/>
        <w:spacing w:line="276" w:lineRule="auto"/>
        <w:jc w:val="both"/>
        <w:rPr>
          <w:sz w:val="22"/>
          <w:szCs w:val="22"/>
        </w:rPr>
      </w:pPr>
    </w:p>
    <w:p w14:paraId="052B262A" w14:textId="77777777" w:rsidR="0081519F" w:rsidRDefault="001E6293" w:rsidP="003339AC">
      <w:pPr>
        <w:pStyle w:val="Default"/>
        <w:spacing w:line="276" w:lineRule="auto"/>
        <w:jc w:val="both"/>
        <w:rPr>
          <w:sz w:val="22"/>
          <w:szCs w:val="22"/>
        </w:rPr>
      </w:pPr>
      <w:r>
        <w:rPr>
          <w:sz w:val="22"/>
          <w:szCs w:val="22"/>
        </w:rPr>
        <w:lastRenderedPageBreak/>
        <w:t>R</w:t>
      </w:r>
      <w:r w:rsidR="001B2FBF">
        <w:rPr>
          <w:sz w:val="22"/>
          <w:szCs w:val="22"/>
        </w:rPr>
        <w:t>ate</w:t>
      </w:r>
      <w:r>
        <w:rPr>
          <w:sz w:val="22"/>
          <w:szCs w:val="22"/>
        </w:rPr>
        <w:t>s</w:t>
      </w:r>
      <w:r w:rsidR="001B2FBF">
        <w:rPr>
          <w:sz w:val="22"/>
          <w:szCs w:val="22"/>
        </w:rPr>
        <w:t xml:space="preserve"> of bait disappearance </w:t>
      </w:r>
      <w:r>
        <w:rPr>
          <w:sz w:val="22"/>
          <w:szCs w:val="22"/>
        </w:rPr>
        <w:t xml:space="preserve">observed after the second application were much higher </w:t>
      </w:r>
      <w:r w:rsidR="001B2FBF">
        <w:rPr>
          <w:sz w:val="22"/>
          <w:szCs w:val="22"/>
        </w:rPr>
        <w:t xml:space="preserve">with </w:t>
      </w:r>
      <w:r w:rsidR="001B2FBF" w:rsidRPr="00735F48">
        <w:rPr>
          <w:sz w:val="22"/>
          <w:szCs w:val="22"/>
        </w:rPr>
        <w:t xml:space="preserve">most bait gone from </w:t>
      </w:r>
      <w:r w:rsidR="001B2FBF">
        <w:rPr>
          <w:sz w:val="22"/>
          <w:szCs w:val="22"/>
        </w:rPr>
        <w:t xml:space="preserve">availability transects </w:t>
      </w:r>
      <w:r w:rsidR="001B2FBF" w:rsidRPr="00735F48">
        <w:rPr>
          <w:sz w:val="22"/>
          <w:szCs w:val="22"/>
        </w:rPr>
        <w:t>in</w:t>
      </w:r>
      <w:r w:rsidR="001B2FBF">
        <w:rPr>
          <w:sz w:val="22"/>
          <w:szCs w:val="22"/>
        </w:rPr>
        <w:t xml:space="preserve"> both </w:t>
      </w:r>
      <w:r w:rsidR="000E5037">
        <w:rPr>
          <w:sz w:val="22"/>
          <w:szCs w:val="22"/>
        </w:rPr>
        <w:t>a</w:t>
      </w:r>
      <w:r w:rsidR="001B2FBF">
        <w:rPr>
          <w:sz w:val="22"/>
          <w:szCs w:val="22"/>
        </w:rPr>
        <w:t>reas</w:t>
      </w:r>
      <w:r>
        <w:rPr>
          <w:sz w:val="22"/>
          <w:szCs w:val="22"/>
        </w:rPr>
        <w:t xml:space="preserve"> the day after its application</w:t>
      </w:r>
      <w:r w:rsidR="001B2FBF">
        <w:rPr>
          <w:sz w:val="22"/>
          <w:szCs w:val="22"/>
        </w:rPr>
        <w:t xml:space="preserve">. Bait </w:t>
      </w:r>
      <w:r>
        <w:rPr>
          <w:sz w:val="22"/>
          <w:szCs w:val="22"/>
        </w:rPr>
        <w:t xml:space="preserve">disappeared overnight from many transects monitored </w:t>
      </w:r>
      <w:r w:rsidR="001B2FBF">
        <w:rPr>
          <w:sz w:val="22"/>
          <w:szCs w:val="22"/>
        </w:rPr>
        <w:t xml:space="preserve">in Area </w:t>
      </w:r>
      <w:r w:rsidR="000E5037">
        <w:rPr>
          <w:sz w:val="22"/>
          <w:szCs w:val="22"/>
        </w:rPr>
        <w:t>B</w:t>
      </w:r>
      <w:r w:rsidR="001B2FBF">
        <w:rPr>
          <w:sz w:val="22"/>
          <w:szCs w:val="22"/>
        </w:rPr>
        <w:t xml:space="preserve"> </w:t>
      </w:r>
      <w:r>
        <w:rPr>
          <w:sz w:val="22"/>
          <w:szCs w:val="22"/>
        </w:rPr>
        <w:t xml:space="preserve">where bait was applied at </w:t>
      </w:r>
      <w:r w:rsidR="001B2FBF" w:rsidRPr="00735F48">
        <w:rPr>
          <w:sz w:val="22"/>
          <w:szCs w:val="22"/>
        </w:rPr>
        <w:t>9kg/</w:t>
      </w:r>
      <w:r w:rsidR="000E5037">
        <w:rPr>
          <w:sz w:val="22"/>
          <w:szCs w:val="22"/>
        </w:rPr>
        <w:t xml:space="preserve">hand. Bait persisted a little longer in Area A where bait was applied at </w:t>
      </w:r>
      <w:r w:rsidR="000E5037" w:rsidRPr="00735F48">
        <w:rPr>
          <w:sz w:val="22"/>
          <w:szCs w:val="22"/>
        </w:rPr>
        <w:t>18kg/ha</w:t>
      </w:r>
      <w:r w:rsidR="000E5037">
        <w:rPr>
          <w:sz w:val="22"/>
          <w:szCs w:val="22"/>
        </w:rPr>
        <w:t xml:space="preserve"> but still </w:t>
      </w:r>
      <w:r>
        <w:rPr>
          <w:sz w:val="22"/>
          <w:szCs w:val="22"/>
        </w:rPr>
        <w:t>disappeared within</w:t>
      </w:r>
      <w:r w:rsidRPr="00735F48">
        <w:rPr>
          <w:sz w:val="22"/>
          <w:szCs w:val="22"/>
        </w:rPr>
        <w:t xml:space="preserve"> two days</w:t>
      </w:r>
      <w:r>
        <w:rPr>
          <w:sz w:val="22"/>
          <w:szCs w:val="22"/>
        </w:rPr>
        <w:t xml:space="preserve"> on </w:t>
      </w:r>
      <w:r w:rsidR="000E5037">
        <w:rPr>
          <w:sz w:val="22"/>
          <w:szCs w:val="22"/>
        </w:rPr>
        <w:t xml:space="preserve">most </w:t>
      </w:r>
      <w:r>
        <w:rPr>
          <w:sz w:val="22"/>
          <w:szCs w:val="22"/>
        </w:rPr>
        <w:t>transects</w:t>
      </w:r>
      <w:r w:rsidRPr="00735F48">
        <w:rPr>
          <w:sz w:val="22"/>
          <w:szCs w:val="22"/>
        </w:rPr>
        <w:t xml:space="preserve">. </w:t>
      </w:r>
      <w:r>
        <w:rPr>
          <w:sz w:val="22"/>
          <w:szCs w:val="22"/>
        </w:rPr>
        <w:t>M</w:t>
      </w:r>
      <w:r w:rsidRPr="00735F48">
        <w:rPr>
          <w:sz w:val="22"/>
          <w:szCs w:val="22"/>
        </w:rPr>
        <w:t xml:space="preserve">ouse abundance </w:t>
      </w:r>
      <w:r>
        <w:rPr>
          <w:sz w:val="22"/>
          <w:szCs w:val="22"/>
        </w:rPr>
        <w:t xml:space="preserve">in Area B </w:t>
      </w:r>
      <w:r w:rsidRPr="00735F48">
        <w:rPr>
          <w:sz w:val="22"/>
          <w:szCs w:val="22"/>
        </w:rPr>
        <w:t xml:space="preserve">was </w:t>
      </w:r>
      <w:r>
        <w:rPr>
          <w:sz w:val="22"/>
          <w:szCs w:val="22"/>
        </w:rPr>
        <w:t xml:space="preserve">an order of magnitude </w:t>
      </w:r>
      <w:r w:rsidRPr="00735F48">
        <w:rPr>
          <w:sz w:val="22"/>
          <w:szCs w:val="22"/>
        </w:rPr>
        <w:t xml:space="preserve">higher </w:t>
      </w:r>
      <w:r>
        <w:rPr>
          <w:sz w:val="22"/>
          <w:szCs w:val="22"/>
        </w:rPr>
        <w:t>than in A</w:t>
      </w:r>
      <w:r w:rsidRPr="00735F48">
        <w:rPr>
          <w:sz w:val="22"/>
          <w:szCs w:val="22"/>
        </w:rPr>
        <w:t>rea A</w:t>
      </w:r>
      <w:r>
        <w:rPr>
          <w:sz w:val="22"/>
          <w:szCs w:val="22"/>
        </w:rPr>
        <w:t xml:space="preserve"> and t</w:t>
      </w:r>
      <w:r w:rsidR="00BA0BCA" w:rsidRPr="00735F48">
        <w:rPr>
          <w:sz w:val="22"/>
          <w:szCs w:val="22"/>
        </w:rPr>
        <w:t>h</w:t>
      </w:r>
      <w:r w:rsidR="004579DC">
        <w:rPr>
          <w:sz w:val="22"/>
          <w:szCs w:val="22"/>
        </w:rPr>
        <w:t>e</w:t>
      </w:r>
      <w:r w:rsidR="00BA0BCA" w:rsidRPr="00735F48">
        <w:rPr>
          <w:sz w:val="22"/>
          <w:szCs w:val="22"/>
        </w:rPr>
        <w:t xml:space="preserve"> </w:t>
      </w:r>
      <w:r w:rsidR="004579DC">
        <w:rPr>
          <w:sz w:val="22"/>
          <w:szCs w:val="22"/>
        </w:rPr>
        <w:t xml:space="preserve">increased </w:t>
      </w:r>
      <w:r>
        <w:rPr>
          <w:sz w:val="22"/>
          <w:szCs w:val="22"/>
        </w:rPr>
        <w:t xml:space="preserve">rate of bait disappearance </w:t>
      </w:r>
      <w:r w:rsidR="004579DC">
        <w:rPr>
          <w:sz w:val="22"/>
          <w:szCs w:val="22"/>
        </w:rPr>
        <w:t>observed in Area B is considered attributable to</w:t>
      </w:r>
      <w:r>
        <w:rPr>
          <w:sz w:val="22"/>
          <w:szCs w:val="22"/>
        </w:rPr>
        <w:t xml:space="preserve"> mice</w:t>
      </w:r>
      <w:r w:rsidR="00BA0BCA" w:rsidRPr="00735F48">
        <w:rPr>
          <w:sz w:val="22"/>
          <w:szCs w:val="22"/>
        </w:rPr>
        <w:t>.</w:t>
      </w:r>
      <w:r w:rsidR="00704F70" w:rsidRPr="00735F48">
        <w:rPr>
          <w:sz w:val="22"/>
          <w:szCs w:val="22"/>
        </w:rPr>
        <w:t xml:space="preserve"> </w:t>
      </w:r>
      <w:r w:rsidR="00782B47">
        <w:rPr>
          <w:sz w:val="22"/>
          <w:szCs w:val="22"/>
        </w:rPr>
        <w:t>B</w:t>
      </w:r>
      <w:r w:rsidR="00782B47" w:rsidRPr="00735F48">
        <w:rPr>
          <w:sz w:val="22"/>
          <w:szCs w:val="22"/>
        </w:rPr>
        <w:t xml:space="preserve">ait </w:t>
      </w:r>
      <w:r w:rsidR="00782B47">
        <w:rPr>
          <w:sz w:val="22"/>
          <w:szCs w:val="22"/>
        </w:rPr>
        <w:t xml:space="preserve">within </w:t>
      </w:r>
      <w:r>
        <w:rPr>
          <w:sz w:val="22"/>
          <w:szCs w:val="22"/>
        </w:rPr>
        <w:t xml:space="preserve">the </w:t>
      </w:r>
      <w:r w:rsidR="00782B47">
        <w:rPr>
          <w:sz w:val="22"/>
          <w:szCs w:val="22"/>
        </w:rPr>
        <w:t>g</w:t>
      </w:r>
      <w:r w:rsidR="00782B47" w:rsidRPr="00735F48">
        <w:rPr>
          <w:sz w:val="22"/>
          <w:szCs w:val="22"/>
        </w:rPr>
        <w:t xml:space="preserve">ull </w:t>
      </w:r>
      <w:r w:rsidR="00CB6ED7">
        <w:rPr>
          <w:sz w:val="22"/>
          <w:szCs w:val="22"/>
        </w:rPr>
        <w:t>exclusion cage</w:t>
      </w:r>
      <w:r w:rsidR="00782B47" w:rsidRPr="00735F48">
        <w:rPr>
          <w:sz w:val="22"/>
          <w:szCs w:val="22"/>
        </w:rPr>
        <w:t xml:space="preserve">s </w:t>
      </w:r>
      <w:r>
        <w:rPr>
          <w:sz w:val="22"/>
          <w:szCs w:val="22"/>
        </w:rPr>
        <w:t xml:space="preserve">established </w:t>
      </w:r>
      <w:r w:rsidR="00782B47">
        <w:rPr>
          <w:sz w:val="22"/>
          <w:szCs w:val="22"/>
        </w:rPr>
        <w:t xml:space="preserve">in Area B </w:t>
      </w:r>
      <w:r>
        <w:rPr>
          <w:sz w:val="22"/>
          <w:szCs w:val="22"/>
        </w:rPr>
        <w:t xml:space="preserve">also </w:t>
      </w:r>
      <w:r w:rsidR="00782B47">
        <w:rPr>
          <w:sz w:val="22"/>
          <w:szCs w:val="22"/>
        </w:rPr>
        <w:t xml:space="preserve">disappeared in less than </w:t>
      </w:r>
      <w:r w:rsidR="00782B47" w:rsidRPr="00735F48">
        <w:rPr>
          <w:sz w:val="22"/>
          <w:szCs w:val="22"/>
        </w:rPr>
        <w:t>two days</w:t>
      </w:r>
      <w:r>
        <w:rPr>
          <w:sz w:val="22"/>
          <w:szCs w:val="22"/>
        </w:rPr>
        <w:t xml:space="preserve"> ruling out gulls as </w:t>
      </w:r>
      <w:r w:rsidR="000E5037">
        <w:rPr>
          <w:sz w:val="22"/>
          <w:szCs w:val="22"/>
        </w:rPr>
        <w:t>a</w:t>
      </w:r>
      <w:r>
        <w:rPr>
          <w:sz w:val="22"/>
          <w:szCs w:val="22"/>
        </w:rPr>
        <w:t xml:space="preserve"> factor</w:t>
      </w:r>
      <w:r w:rsidR="0081519F">
        <w:rPr>
          <w:sz w:val="22"/>
          <w:szCs w:val="22"/>
        </w:rPr>
        <w:t xml:space="preserve"> </w:t>
      </w:r>
      <w:r w:rsidR="000E5037">
        <w:rPr>
          <w:sz w:val="22"/>
          <w:szCs w:val="22"/>
        </w:rPr>
        <w:t xml:space="preserve">strongly influencing bait disappearance </w:t>
      </w:r>
      <w:r w:rsidR="0081519F">
        <w:rPr>
          <w:sz w:val="22"/>
          <w:szCs w:val="22"/>
        </w:rPr>
        <w:t>in this area</w:t>
      </w:r>
      <w:r w:rsidR="00782B47" w:rsidRPr="00735F48">
        <w:rPr>
          <w:sz w:val="22"/>
          <w:szCs w:val="22"/>
        </w:rPr>
        <w:t>.</w:t>
      </w:r>
      <w:r w:rsidR="003339AC" w:rsidRPr="003339AC">
        <w:rPr>
          <w:sz w:val="22"/>
          <w:szCs w:val="22"/>
        </w:rPr>
        <w:t xml:space="preserve"> </w:t>
      </w:r>
    </w:p>
    <w:p w14:paraId="6363D7D2" w14:textId="77777777" w:rsidR="00143DC4" w:rsidRPr="00735F48" w:rsidRDefault="000D7588" w:rsidP="00143DC4">
      <w:pPr>
        <w:rPr>
          <w:rFonts w:cs="Times New Roman"/>
          <w:sz w:val="22"/>
        </w:rPr>
      </w:pPr>
      <w:r w:rsidRPr="00735F48">
        <w:rPr>
          <w:rFonts w:cs="Times New Roman"/>
          <w:noProof/>
          <w:sz w:val="22"/>
        </w:rPr>
        <w:drawing>
          <wp:inline distT="0" distB="0" distL="0" distR="0" wp14:anchorId="706BEC4F" wp14:editId="77558988">
            <wp:extent cx="3562184" cy="2687540"/>
            <wp:effectExtent l="0" t="0" r="63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85B86D5" w14:textId="77777777" w:rsidR="00143DC4" w:rsidRDefault="000D7588" w:rsidP="00143DC4">
      <w:pPr>
        <w:rPr>
          <w:rFonts w:cs="Times New Roman"/>
          <w:sz w:val="22"/>
        </w:rPr>
      </w:pPr>
      <w:r w:rsidRPr="00735F48">
        <w:rPr>
          <w:rFonts w:cs="Times New Roman"/>
          <w:noProof/>
          <w:sz w:val="22"/>
        </w:rPr>
        <w:drawing>
          <wp:inline distT="0" distB="0" distL="0" distR="0" wp14:anchorId="278A29E8" wp14:editId="7A767ABA">
            <wp:extent cx="3657600" cy="2687541"/>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A50504D" w14:textId="77777777" w:rsidR="00654711" w:rsidRDefault="00654711" w:rsidP="00654711">
      <w:pPr>
        <w:rPr>
          <w:rFonts w:cs="Times New Roman"/>
          <w:b/>
          <w:sz w:val="22"/>
        </w:rPr>
      </w:pPr>
      <w:r w:rsidRPr="00735F48">
        <w:rPr>
          <w:rFonts w:cs="Times New Roman"/>
          <w:b/>
          <w:sz w:val="22"/>
        </w:rPr>
        <w:t xml:space="preserve">Fig. </w:t>
      </w:r>
      <w:r>
        <w:rPr>
          <w:rFonts w:cs="Times New Roman"/>
          <w:b/>
          <w:sz w:val="22"/>
        </w:rPr>
        <w:t>6</w:t>
      </w:r>
      <w:r w:rsidRPr="00735F48">
        <w:rPr>
          <w:rFonts w:cs="Times New Roman"/>
          <w:b/>
          <w:sz w:val="22"/>
        </w:rPr>
        <w:t xml:space="preserve">. Bait availability over time in </w:t>
      </w:r>
      <w:r>
        <w:rPr>
          <w:rFonts w:cs="Times New Roman"/>
          <w:b/>
          <w:sz w:val="22"/>
        </w:rPr>
        <w:t>A</w:t>
      </w:r>
      <w:r w:rsidRPr="00735F48">
        <w:rPr>
          <w:rFonts w:cs="Times New Roman"/>
          <w:b/>
          <w:sz w:val="22"/>
        </w:rPr>
        <w:t>rea A on SEFI following two applications of rodent bait (1g pellets) at 18kg/ha across a 3 ha trial area.</w:t>
      </w:r>
    </w:p>
    <w:p w14:paraId="36257948" w14:textId="77777777" w:rsidR="00654711" w:rsidRDefault="00654711" w:rsidP="00143DC4">
      <w:pPr>
        <w:rPr>
          <w:rFonts w:cs="Times New Roman"/>
          <w:sz w:val="22"/>
        </w:rPr>
      </w:pPr>
    </w:p>
    <w:p w14:paraId="56AA9ACB" w14:textId="77777777" w:rsidR="00654711" w:rsidRDefault="00654711" w:rsidP="00654711">
      <w:pPr>
        <w:pStyle w:val="Default"/>
        <w:spacing w:line="276" w:lineRule="auto"/>
        <w:jc w:val="both"/>
        <w:rPr>
          <w:sz w:val="22"/>
          <w:szCs w:val="22"/>
        </w:rPr>
      </w:pPr>
      <w:r>
        <w:rPr>
          <w:sz w:val="22"/>
          <w:szCs w:val="22"/>
        </w:rPr>
        <w:t>In Area B, b</w:t>
      </w:r>
      <w:r w:rsidRPr="00735F48">
        <w:rPr>
          <w:sz w:val="22"/>
          <w:szCs w:val="22"/>
        </w:rPr>
        <w:t xml:space="preserve">ait </w:t>
      </w:r>
      <w:r>
        <w:rPr>
          <w:sz w:val="22"/>
          <w:szCs w:val="22"/>
        </w:rPr>
        <w:t xml:space="preserve">disappeared from within gull </w:t>
      </w:r>
      <w:r w:rsidRPr="00735F48">
        <w:rPr>
          <w:sz w:val="22"/>
          <w:szCs w:val="22"/>
        </w:rPr>
        <w:t xml:space="preserve">exclusion </w:t>
      </w:r>
      <w:r>
        <w:rPr>
          <w:sz w:val="22"/>
          <w:szCs w:val="22"/>
        </w:rPr>
        <w:t xml:space="preserve">cages after both applications at a significantly faster rate than bait outside </w:t>
      </w:r>
      <w:r w:rsidRPr="0081519F">
        <w:rPr>
          <w:sz w:val="22"/>
          <w:szCs w:val="22"/>
        </w:rPr>
        <w:t>(</w:t>
      </w:r>
      <w:r w:rsidRPr="0081519F">
        <w:rPr>
          <w:i/>
          <w:sz w:val="22"/>
          <w:szCs w:val="22"/>
        </w:rPr>
        <w:t>t</w:t>
      </w:r>
      <w:r w:rsidRPr="0081519F">
        <w:rPr>
          <w:sz w:val="22"/>
          <w:szCs w:val="22"/>
        </w:rPr>
        <w:t xml:space="preserve"> = </w:t>
      </w:r>
      <w:r>
        <w:rPr>
          <w:sz w:val="22"/>
          <w:szCs w:val="22"/>
        </w:rPr>
        <w:t>4</w:t>
      </w:r>
      <w:r w:rsidRPr="0081519F">
        <w:rPr>
          <w:sz w:val="22"/>
          <w:szCs w:val="22"/>
        </w:rPr>
        <w:t>.4</w:t>
      </w:r>
      <w:r>
        <w:rPr>
          <w:sz w:val="22"/>
          <w:szCs w:val="22"/>
        </w:rPr>
        <w:t>7</w:t>
      </w:r>
      <w:r w:rsidRPr="0081519F">
        <w:rPr>
          <w:sz w:val="22"/>
          <w:szCs w:val="22"/>
        </w:rPr>
        <w:t xml:space="preserve">, </w:t>
      </w:r>
      <w:r w:rsidRPr="0081519F">
        <w:rPr>
          <w:i/>
          <w:sz w:val="22"/>
          <w:szCs w:val="22"/>
        </w:rPr>
        <w:t>df</w:t>
      </w:r>
      <w:r w:rsidRPr="0081519F">
        <w:rPr>
          <w:sz w:val="22"/>
          <w:szCs w:val="22"/>
        </w:rPr>
        <w:t xml:space="preserve"> = </w:t>
      </w:r>
      <w:r>
        <w:rPr>
          <w:sz w:val="22"/>
          <w:szCs w:val="22"/>
        </w:rPr>
        <w:t>10</w:t>
      </w:r>
      <w:r w:rsidRPr="0081519F">
        <w:rPr>
          <w:sz w:val="22"/>
          <w:szCs w:val="22"/>
        </w:rPr>
        <w:t xml:space="preserve">, </w:t>
      </w:r>
      <w:r w:rsidRPr="0081519F">
        <w:rPr>
          <w:i/>
          <w:sz w:val="22"/>
          <w:szCs w:val="22"/>
        </w:rPr>
        <w:t>p</w:t>
      </w:r>
      <w:r w:rsidRPr="0081519F">
        <w:rPr>
          <w:sz w:val="22"/>
          <w:szCs w:val="22"/>
        </w:rPr>
        <w:t xml:space="preserve"> </w:t>
      </w:r>
      <w:r>
        <w:rPr>
          <w:sz w:val="22"/>
          <w:szCs w:val="22"/>
        </w:rPr>
        <w:t>&lt;</w:t>
      </w:r>
      <w:r w:rsidRPr="0081519F">
        <w:rPr>
          <w:sz w:val="22"/>
          <w:szCs w:val="22"/>
        </w:rPr>
        <w:t xml:space="preserve"> 0.0</w:t>
      </w:r>
      <w:r>
        <w:rPr>
          <w:sz w:val="22"/>
          <w:szCs w:val="22"/>
        </w:rPr>
        <w:t>1</w:t>
      </w:r>
      <w:r w:rsidRPr="0081519F">
        <w:rPr>
          <w:sz w:val="22"/>
          <w:szCs w:val="22"/>
        </w:rPr>
        <w:t>)</w:t>
      </w:r>
      <w:r>
        <w:rPr>
          <w:sz w:val="22"/>
          <w:szCs w:val="22"/>
        </w:rPr>
        <w:t>.</w:t>
      </w:r>
      <w:r w:rsidRPr="003339AC">
        <w:rPr>
          <w:sz w:val="22"/>
          <w:szCs w:val="22"/>
        </w:rPr>
        <w:t xml:space="preserve"> </w:t>
      </w:r>
      <w:r>
        <w:rPr>
          <w:sz w:val="22"/>
          <w:szCs w:val="22"/>
        </w:rPr>
        <w:t xml:space="preserve">The opposite trend was </w:t>
      </w:r>
      <w:r>
        <w:rPr>
          <w:sz w:val="22"/>
          <w:szCs w:val="22"/>
        </w:rPr>
        <w:lastRenderedPageBreak/>
        <w:t xml:space="preserve">observed in Area A </w:t>
      </w:r>
      <w:r w:rsidRPr="0081519F">
        <w:rPr>
          <w:sz w:val="22"/>
          <w:szCs w:val="22"/>
        </w:rPr>
        <w:t>(</w:t>
      </w:r>
      <w:r w:rsidRPr="0081519F">
        <w:rPr>
          <w:i/>
          <w:sz w:val="22"/>
          <w:szCs w:val="22"/>
        </w:rPr>
        <w:t>t</w:t>
      </w:r>
      <w:r w:rsidRPr="0081519F">
        <w:rPr>
          <w:sz w:val="22"/>
          <w:szCs w:val="22"/>
        </w:rPr>
        <w:t xml:space="preserve"> = </w:t>
      </w:r>
      <w:r>
        <w:rPr>
          <w:sz w:val="22"/>
          <w:szCs w:val="22"/>
        </w:rPr>
        <w:t>-5</w:t>
      </w:r>
      <w:r w:rsidRPr="0081519F">
        <w:rPr>
          <w:sz w:val="22"/>
          <w:szCs w:val="22"/>
        </w:rPr>
        <w:t>.</w:t>
      </w:r>
      <w:r>
        <w:rPr>
          <w:sz w:val="22"/>
          <w:szCs w:val="22"/>
        </w:rPr>
        <w:t>06</w:t>
      </w:r>
      <w:r w:rsidRPr="0081519F">
        <w:rPr>
          <w:sz w:val="22"/>
          <w:szCs w:val="22"/>
        </w:rPr>
        <w:t xml:space="preserve">, </w:t>
      </w:r>
      <w:r w:rsidRPr="0081519F">
        <w:rPr>
          <w:i/>
          <w:sz w:val="22"/>
          <w:szCs w:val="22"/>
        </w:rPr>
        <w:t>df</w:t>
      </w:r>
      <w:r w:rsidRPr="0081519F">
        <w:rPr>
          <w:sz w:val="22"/>
          <w:szCs w:val="22"/>
        </w:rPr>
        <w:t xml:space="preserve"> = </w:t>
      </w:r>
      <w:r>
        <w:rPr>
          <w:sz w:val="22"/>
          <w:szCs w:val="22"/>
        </w:rPr>
        <w:t>10</w:t>
      </w:r>
      <w:r w:rsidRPr="0081519F">
        <w:rPr>
          <w:sz w:val="22"/>
          <w:szCs w:val="22"/>
        </w:rPr>
        <w:t xml:space="preserve">, </w:t>
      </w:r>
      <w:r w:rsidRPr="0081519F">
        <w:rPr>
          <w:i/>
          <w:sz w:val="22"/>
          <w:szCs w:val="22"/>
        </w:rPr>
        <w:t>p</w:t>
      </w:r>
      <w:r w:rsidRPr="0081519F">
        <w:rPr>
          <w:sz w:val="22"/>
          <w:szCs w:val="22"/>
        </w:rPr>
        <w:t xml:space="preserve"> </w:t>
      </w:r>
      <w:r>
        <w:rPr>
          <w:sz w:val="22"/>
          <w:szCs w:val="22"/>
        </w:rPr>
        <w:t>&lt;</w:t>
      </w:r>
      <w:r w:rsidRPr="0081519F">
        <w:rPr>
          <w:sz w:val="22"/>
          <w:szCs w:val="22"/>
        </w:rPr>
        <w:t xml:space="preserve"> 0.0</w:t>
      </w:r>
      <w:r>
        <w:rPr>
          <w:sz w:val="22"/>
          <w:szCs w:val="22"/>
        </w:rPr>
        <w:t>1</w:t>
      </w:r>
      <w:r w:rsidRPr="0081519F">
        <w:rPr>
          <w:sz w:val="22"/>
          <w:szCs w:val="22"/>
        </w:rPr>
        <w:t>)</w:t>
      </w:r>
      <w:r>
        <w:rPr>
          <w:sz w:val="22"/>
          <w:szCs w:val="22"/>
        </w:rPr>
        <w:t xml:space="preserve"> suggesting that consumption of bait by gulls did contribute to bait disappearance there. Observations of greater numbers of gulls foraging in Area A support this view. B</w:t>
      </w:r>
      <w:r w:rsidRPr="00735F48">
        <w:rPr>
          <w:sz w:val="22"/>
          <w:szCs w:val="22"/>
        </w:rPr>
        <w:t xml:space="preserve">y </w:t>
      </w:r>
      <w:r>
        <w:rPr>
          <w:sz w:val="22"/>
          <w:szCs w:val="22"/>
        </w:rPr>
        <w:t xml:space="preserve">the </w:t>
      </w:r>
      <w:r w:rsidRPr="00735F48">
        <w:rPr>
          <w:sz w:val="22"/>
          <w:szCs w:val="22"/>
        </w:rPr>
        <w:t>time</w:t>
      </w:r>
      <w:r>
        <w:rPr>
          <w:sz w:val="22"/>
          <w:szCs w:val="22"/>
        </w:rPr>
        <w:t xml:space="preserve"> of the second application</w:t>
      </w:r>
      <w:r w:rsidRPr="00735F48">
        <w:rPr>
          <w:sz w:val="22"/>
          <w:szCs w:val="22"/>
        </w:rPr>
        <w:t>,</w:t>
      </w:r>
      <w:r>
        <w:rPr>
          <w:sz w:val="22"/>
          <w:szCs w:val="22"/>
        </w:rPr>
        <w:t xml:space="preserve"> individual western g</w:t>
      </w:r>
      <w:r w:rsidRPr="00735F48">
        <w:rPr>
          <w:sz w:val="22"/>
          <w:szCs w:val="22"/>
        </w:rPr>
        <w:t xml:space="preserve">ulls roosting </w:t>
      </w:r>
      <w:r>
        <w:rPr>
          <w:sz w:val="22"/>
          <w:szCs w:val="22"/>
        </w:rPr>
        <w:t xml:space="preserve">along the Marine Terrace </w:t>
      </w:r>
      <w:r w:rsidRPr="00735F48">
        <w:rPr>
          <w:sz w:val="22"/>
          <w:szCs w:val="22"/>
        </w:rPr>
        <w:t xml:space="preserve">had </w:t>
      </w:r>
      <w:r>
        <w:rPr>
          <w:sz w:val="22"/>
          <w:szCs w:val="22"/>
        </w:rPr>
        <w:t xml:space="preserve">clearly </w:t>
      </w:r>
      <w:r w:rsidRPr="00735F48">
        <w:rPr>
          <w:sz w:val="22"/>
          <w:szCs w:val="22"/>
        </w:rPr>
        <w:t>learn</w:t>
      </w:r>
      <w:r>
        <w:rPr>
          <w:sz w:val="22"/>
          <w:szCs w:val="22"/>
        </w:rPr>
        <w:t>t</w:t>
      </w:r>
      <w:r w:rsidRPr="00735F48">
        <w:rPr>
          <w:sz w:val="22"/>
          <w:szCs w:val="22"/>
        </w:rPr>
        <w:t xml:space="preserve"> to identify </w:t>
      </w:r>
      <w:r>
        <w:rPr>
          <w:sz w:val="22"/>
          <w:szCs w:val="22"/>
        </w:rPr>
        <w:t xml:space="preserve">rodent bait </w:t>
      </w:r>
      <w:r w:rsidRPr="00735F48">
        <w:rPr>
          <w:sz w:val="22"/>
          <w:szCs w:val="22"/>
        </w:rPr>
        <w:t xml:space="preserve">as a food item and were observed foraging </w:t>
      </w:r>
      <w:r>
        <w:rPr>
          <w:sz w:val="22"/>
          <w:szCs w:val="22"/>
        </w:rPr>
        <w:t xml:space="preserve">in increasing numbers </w:t>
      </w:r>
      <w:r w:rsidRPr="00735F48">
        <w:rPr>
          <w:sz w:val="22"/>
          <w:szCs w:val="22"/>
        </w:rPr>
        <w:t xml:space="preserve">in </w:t>
      </w:r>
      <w:r>
        <w:rPr>
          <w:sz w:val="22"/>
          <w:szCs w:val="22"/>
        </w:rPr>
        <w:t>both areas but most intensively within A</w:t>
      </w:r>
      <w:r w:rsidRPr="00735F48">
        <w:rPr>
          <w:sz w:val="22"/>
          <w:szCs w:val="22"/>
        </w:rPr>
        <w:t xml:space="preserve">rea A. Although </w:t>
      </w:r>
      <w:r>
        <w:rPr>
          <w:sz w:val="22"/>
          <w:szCs w:val="22"/>
        </w:rPr>
        <w:t>sample sizes are considered too small to be representative</w:t>
      </w:r>
      <w:r w:rsidRPr="00735F48">
        <w:rPr>
          <w:sz w:val="22"/>
          <w:szCs w:val="22"/>
        </w:rPr>
        <w:t xml:space="preserve">, results </w:t>
      </w:r>
      <w:r>
        <w:rPr>
          <w:sz w:val="22"/>
          <w:szCs w:val="22"/>
        </w:rPr>
        <w:t xml:space="preserve">from Area A </w:t>
      </w:r>
      <w:r w:rsidRPr="00735F48">
        <w:rPr>
          <w:sz w:val="22"/>
          <w:szCs w:val="22"/>
        </w:rPr>
        <w:t xml:space="preserve">indicate that it is possible that gulls could consume </w:t>
      </w:r>
      <w:r>
        <w:rPr>
          <w:sz w:val="22"/>
          <w:szCs w:val="22"/>
        </w:rPr>
        <w:t xml:space="preserve">a </w:t>
      </w:r>
      <w:r w:rsidRPr="00735F48">
        <w:rPr>
          <w:sz w:val="22"/>
          <w:szCs w:val="22"/>
        </w:rPr>
        <w:t xml:space="preserve">significant amount of </w:t>
      </w:r>
      <w:r>
        <w:rPr>
          <w:sz w:val="22"/>
          <w:szCs w:val="22"/>
        </w:rPr>
        <w:t xml:space="preserve">rodent </w:t>
      </w:r>
      <w:r w:rsidRPr="00735F48">
        <w:rPr>
          <w:sz w:val="22"/>
          <w:szCs w:val="22"/>
        </w:rPr>
        <w:t xml:space="preserve">bait if no gull </w:t>
      </w:r>
      <w:r>
        <w:rPr>
          <w:sz w:val="22"/>
          <w:szCs w:val="22"/>
        </w:rPr>
        <w:t>hazing is under</w:t>
      </w:r>
      <w:r w:rsidRPr="00735F48">
        <w:rPr>
          <w:sz w:val="22"/>
          <w:szCs w:val="22"/>
        </w:rPr>
        <w:t xml:space="preserve">taken. </w:t>
      </w:r>
      <w:r>
        <w:rPr>
          <w:sz w:val="22"/>
          <w:szCs w:val="22"/>
        </w:rPr>
        <w:t>Consumption of bait by gulls appeared to increase over the course of the trial and increased consumption by gulls may partially explain the greater rates of bait disappearance observed after the second application.</w:t>
      </w:r>
      <w:r w:rsidRPr="00735F48">
        <w:rPr>
          <w:sz w:val="22"/>
          <w:szCs w:val="22"/>
        </w:rPr>
        <w:t xml:space="preserve"> </w:t>
      </w:r>
    </w:p>
    <w:p w14:paraId="6A013D34" w14:textId="77777777" w:rsidR="00654711" w:rsidRDefault="004323CE" w:rsidP="00654711">
      <w:pPr>
        <w:tabs>
          <w:tab w:val="left" w:pos="5040"/>
          <w:tab w:val="left" w:pos="5220"/>
        </w:tabs>
        <w:rPr>
          <w:rFonts w:cs="Times New Roman"/>
          <w:b/>
          <w:sz w:val="22"/>
        </w:rPr>
      </w:pPr>
      <w:r w:rsidRPr="00735F48">
        <w:rPr>
          <w:rFonts w:cs="Times New Roman"/>
          <w:noProof/>
          <w:sz w:val="22"/>
        </w:rPr>
        <w:drawing>
          <wp:inline distT="0" distB="0" distL="0" distR="0" wp14:anchorId="2E4F1C6B" wp14:editId="2C020F9C">
            <wp:extent cx="2862469" cy="2679589"/>
            <wp:effectExtent l="0" t="0" r="0" b="6985"/>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r w:rsidRPr="00735F48">
        <w:rPr>
          <w:rFonts w:cs="Times New Roman"/>
          <w:noProof/>
          <w:sz w:val="22"/>
        </w:rPr>
        <w:drawing>
          <wp:inline distT="0" distB="0" distL="0" distR="0" wp14:anchorId="661DAC3C" wp14:editId="1B656E76">
            <wp:extent cx="3085106" cy="2759102"/>
            <wp:effectExtent l="0" t="0" r="1270" b="3175"/>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C95DD77" w14:textId="77777777" w:rsidR="00654711" w:rsidRDefault="00654711" w:rsidP="00654711">
      <w:pPr>
        <w:tabs>
          <w:tab w:val="left" w:pos="5040"/>
          <w:tab w:val="left" w:pos="5220"/>
        </w:tabs>
        <w:rPr>
          <w:rFonts w:cs="Times New Roman"/>
          <w:b/>
          <w:sz w:val="22"/>
        </w:rPr>
      </w:pPr>
    </w:p>
    <w:p w14:paraId="2C5DF573" w14:textId="77777777" w:rsidR="00143DC4" w:rsidRPr="00735F48" w:rsidRDefault="009A13CE" w:rsidP="00654711">
      <w:pPr>
        <w:tabs>
          <w:tab w:val="left" w:pos="5040"/>
          <w:tab w:val="left" w:pos="5220"/>
        </w:tabs>
        <w:rPr>
          <w:rFonts w:cs="Times New Roman"/>
          <w:b/>
          <w:sz w:val="22"/>
        </w:rPr>
      </w:pPr>
      <w:r w:rsidRPr="00735F48">
        <w:rPr>
          <w:rFonts w:cs="Times New Roman"/>
          <w:b/>
          <w:sz w:val="22"/>
        </w:rPr>
        <w:t>Fig.</w:t>
      </w:r>
      <w:r w:rsidR="00464E37" w:rsidRPr="00735F48">
        <w:rPr>
          <w:rFonts w:cs="Times New Roman"/>
          <w:b/>
          <w:sz w:val="22"/>
        </w:rPr>
        <w:t xml:space="preserve"> </w:t>
      </w:r>
      <w:r w:rsidR="00124E9A">
        <w:rPr>
          <w:rFonts w:cs="Times New Roman"/>
          <w:b/>
          <w:sz w:val="22"/>
        </w:rPr>
        <w:t>7.</w:t>
      </w:r>
      <w:r w:rsidR="00143DC4" w:rsidRPr="00735F48">
        <w:rPr>
          <w:rFonts w:cs="Times New Roman"/>
          <w:b/>
          <w:sz w:val="22"/>
        </w:rPr>
        <w:t xml:space="preserve"> Bait availabilit</w:t>
      </w:r>
      <w:r w:rsidR="005637F3" w:rsidRPr="00735F48">
        <w:rPr>
          <w:rFonts w:cs="Times New Roman"/>
          <w:b/>
          <w:sz w:val="22"/>
        </w:rPr>
        <w:t xml:space="preserve">y in </w:t>
      </w:r>
      <w:r w:rsidR="004579DC">
        <w:rPr>
          <w:rFonts w:cs="Times New Roman"/>
          <w:b/>
          <w:sz w:val="22"/>
        </w:rPr>
        <w:t>A</w:t>
      </w:r>
      <w:r w:rsidR="005637F3" w:rsidRPr="00735F48">
        <w:rPr>
          <w:rFonts w:cs="Times New Roman"/>
          <w:b/>
          <w:sz w:val="22"/>
        </w:rPr>
        <w:t xml:space="preserve">rea B over time on </w:t>
      </w:r>
      <w:r w:rsidR="00667A7C" w:rsidRPr="00735F48">
        <w:rPr>
          <w:rFonts w:cs="Times New Roman"/>
          <w:b/>
          <w:sz w:val="22"/>
        </w:rPr>
        <w:t>SEFI</w:t>
      </w:r>
      <w:r w:rsidR="00143DC4" w:rsidRPr="00735F48">
        <w:rPr>
          <w:rFonts w:cs="Times New Roman"/>
          <w:b/>
          <w:sz w:val="22"/>
        </w:rPr>
        <w:t xml:space="preserve"> following two applications of rodent bait (1g pellets) at 18kg/ha and 9kg/ha across a 3.2ha trial area.</w:t>
      </w:r>
    </w:p>
    <w:p w14:paraId="2B9E00BD" w14:textId="77777777" w:rsidR="00464E37" w:rsidRDefault="00464E37" w:rsidP="00143DC4">
      <w:pPr>
        <w:rPr>
          <w:rFonts w:cs="Times New Roman"/>
          <w:b/>
          <w:sz w:val="22"/>
        </w:rPr>
      </w:pPr>
    </w:p>
    <w:p w14:paraId="678F22D5" w14:textId="77777777" w:rsidR="00654711" w:rsidRDefault="00654711" w:rsidP="00654711">
      <w:pPr>
        <w:pStyle w:val="Default"/>
        <w:spacing w:line="276" w:lineRule="auto"/>
        <w:jc w:val="both"/>
        <w:rPr>
          <w:sz w:val="22"/>
          <w:szCs w:val="22"/>
        </w:rPr>
      </w:pPr>
      <w:r>
        <w:rPr>
          <w:sz w:val="22"/>
          <w:szCs w:val="22"/>
        </w:rPr>
        <w:lastRenderedPageBreak/>
        <w:t>T</w:t>
      </w:r>
      <w:r w:rsidRPr="00735F48">
        <w:rPr>
          <w:sz w:val="22"/>
          <w:szCs w:val="22"/>
        </w:rPr>
        <w:t xml:space="preserve">he study area </w:t>
      </w:r>
      <w:r>
        <w:rPr>
          <w:sz w:val="22"/>
          <w:szCs w:val="22"/>
        </w:rPr>
        <w:t xml:space="preserve">was located in a favored roosting site for western gulls and the impact of gulls was very different between the two baited areas. Consequently, our results may not be representative of the influence gulls could have during a mouse eradication. Our results suggest that the impact of gulls on bait availability is likely to vary across the island and over time. Nevertheless, there is a risk that gulls could reduce the amount of bait available to some mice. The potential increased risk that this poses to the proposed eradication is another valid reason for implementing a </w:t>
      </w:r>
      <w:commentRangeStart w:id="28"/>
      <w:r>
        <w:rPr>
          <w:sz w:val="22"/>
          <w:szCs w:val="22"/>
        </w:rPr>
        <w:t xml:space="preserve">hazing program as a mitigation strategy </w:t>
      </w:r>
      <w:commentRangeEnd w:id="28"/>
      <w:r w:rsidR="00DC0041">
        <w:rPr>
          <w:rStyle w:val="CommentReference"/>
          <w:rFonts w:eastAsia="Times New Roman"/>
          <w:color w:val="auto"/>
          <w:szCs w:val="20"/>
        </w:rPr>
        <w:commentReference w:id="28"/>
      </w:r>
      <w:commentRangeStart w:id="29"/>
      <w:r>
        <w:rPr>
          <w:sz w:val="22"/>
          <w:szCs w:val="22"/>
        </w:rPr>
        <w:t>during</w:t>
      </w:r>
      <w:commentRangeEnd w:id="29"/>
      <w:r w:rsidR="00C015F2">
        <w:rPr>
          <w:rStyle w:val="CommentReference"/>
          <w:rFonts w:eastAsia="Times New Roman"/>
          <w:color w:val="auto"/>
          <w:szCs w:val="20"/>
        </w:rPr>
        <w:commentReference w:id="29"/>
      </w:r>
      <w:r>
        <w:rPr>
          <w:sz w:val="22"/>
          <w:szCs w:val="22"/>
        </w:rPr>
        <w:t xml:space="preserve"> a mouse eradication attempt.</w:t>
      </w:r>
    </w:p>
    <w:p w14:paraId="79382CDA" w14:textId="77777777" w:rsidR="002A5E2F" w:rsidRPr="00BE74E9" w:rsidRDefault="002A5E2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0" w:name="_Toc353193591"/>
      <w:r w:rsidRPr="00BE74E9">
        <w:rPr>
          <w:rFonts w:eastAsiaTheme="majorEastAsia"/>
          <w:b/>
          <w:bCs/>
          <w:smallCaps w:val="0"/>
          <w:color w:val="365F91" w:themeColor="accent1" w:themeShade="BF"/>
          <w:szCs w:val="24"/>
        </w:rPr>
        <w:t>Mouse Biomarker Exposure Rates</w:t>
      </w:r>
      <w:bookmarkEnd w:id="30"/>
    </w:p>
    <w:p w14:paraId="7B1DA17A" w14:textId="77777777" w:rsidR="002A5E2F" w:rsidRPr="00BA5DDB" w:rsidRDefault="002A5E2F" w:rsidP="00BA5DDB">
      <w:pPr>
        <w:pStyle w:val="Default"/>
        <w:spacing w:line="276" w:lineRule="auto"/>
        <w:jc w:val="both"/>
        <w:rPr>
          <w:sz w:val="22"/>
          <w:szCs w:val="22"/>
        </w:rPr>
      </w:pPr>
      <w:r w:rsidRPr="00735F48">
        <w:rPr>
          <w:sz w:val="22"/>
          <w:szCs w:val="22"/>
        </w:rPr>
        <w:t xml:space="preserve">The trap results indicated a very high rate of exposure to bait in the core trapping grids. Four trap nights were conducted in each of the two core trap grids </w:t>
      </w:r>
      <w:r w:rsidR="008C7A57">
        <w:rPr>
          <w:sz w:val="22"/>
          <w:szCs w:val="22"/>
        </w:rPr>
        <w:t xml:space="preserve">with areas </w:t>
      </w:r>
      <w:r w:rsidR="00BA5DDB">
        <w:rPr>
          <w:sz w:val="22"/>
          <w:szCs w:val="22"/>
        </w:rPr>
        <w:t xml:space="preserve">A and B. </w:t>
      </w:r>
      <w:r w:rsidRPr="00735F48">
        <w:rPr>
          <w:sz w:val="22"/>
        </w:rPr>
        <w:t xml:space="preserve">On </w:t>
      </w:r>
      <w:r w:rsidR="008C7A57">
        <w:rPr>
          <w:sz w:val="22"/>
        </w:rPr>
        <w:t xml:space="preserve">the </w:t>
      </w:r>
      <w:r w:rsidRPr="00735F48">
        <w:rPr>
          <w:sz w:val="22"/>
        </w:rPr>
        <w:t>trap</w:t>
      </w:r>
      <w:r w:rsidR="008C7A57">
        <w:rPr>
          <w:sz w:val="22"/>
        </w:rPr>
        <w:t>ping</w:t>
      </w:r>
      <w:r w:rsidRPr="00735F48">
        <w:rPr>
          <w:sz w:val="22"/>
        </w:rPr>
        <w:t xml:space="preserve"> grid </w:t>
      </w:r>
      <w:r w:rsidR="008C7A57">
        <w:rPr>
          <w:sz w:val="22"/>
        </w:rPr>
        <w:t xml:space="preserve">within Area </w:t>
      </w:r>
      <w:r w:rsidRPr="00735F48">
        <w:rPr>
          <w:sz w:val="22"/>
        </w:rPr>
        <w:t>A</w:t>
      </w:r>
      <w:r w:rsidR="00BA5DDB">
        <w:rPr>
          <w:sz w:val="22"/>
        </w:rPr>
        <w:t>,</w:t>
      </w:r>
      <w:r w:rsidRPr="00735F48">
        <w:rPr>
          <w:sz w:val="22"/>
        </w:rPr>
        <w:t xml:space="preserve"> 100% of </w:t>
      </w:r>
      <w:r w:rsidR="00BA5DDB">
        <w:rPr>
          <w:sz w:val="22"/>
        </w:rPr>
        <w:t xml:space="preserve">trapped </w:t>
      </w:r>
      <w:r w:rsidRPr="00735F48">
        <w:rPr>
          <w:sz w:val="22"/>
        </w:rPr>
        <w:t xml:space="preserve">mice </w:t>
      </w:r>
      <w:r w:rsidR="008C7A57">
        <w:rPr>
          <w:sz w:val="22"/>
        </w:rPr>
        <w:t>ha</w:t>
      </w:r>
      <w:r w:rsidR="00BA5DDB">
        <w:rPr>
          <w:sz w:val="22"/>
        </w:rPr>
        <w:t>d</w:t>
      </w:r>
      <w:r w:rsidR="008C7A57">
        <w:rPr>
          <w:sz w:val="22"/>
        </w:rPr>
        <w:t xml:space="preserve"> consumed bait as evidenced by the presence of pyranine </w:t>
      </w:r>
      <w:r w:rsidRPr="00735F48">
        <w:rPr>
          <w:sz w:val="22"/>
        </w:rPr>
        <w:t xml:space="preserve">after </w:t>
      </w:r>
      <w:r w:rsidR="008C7A57">
        <w:rPr>
          <w:sz w:val="22"/>
        </w:rPr>
        <w:t xml:space="preserve">each </w:t>
      </w:r>
      <w:r w:rsidRPr="00735F48">
        <w:rPr>
          <w:sz w:val="22"/>
        </w:rPr>
        <w:t>of the two applications</w:t>
      </w:r>
      <w:r w:rsidR="00BA5DDB">
        <w:rPr>
          <w:sz w:val="22"/>
        </w:rPr>
        <w:t xml:space="preserve"> at 18kg/ha</w:t>
      </w:r>
      <w:r w:rsidRPr="00735F48">
        <w:rPr>
          <w:sz w:val="22"/>
        </w:rPr>
        <w:t>. A total of 13 mice were captured in grid A, amounting to 2% trap</w:t>
      </w:r>
      <w:r w:rsidR="008C7A57">
        <w:rPr>
          <w:sz w:val="22"/>
        </w:rPr>
        <w:t>ping</w:t>
      </w:r>
      <w:r w:rsidRPr="00735F48">
        <w:rPr>
          <w:sz w:val="22"/>
        </w:rPr>
        <w:t xml:space="preserve"> success. </w:t>
      </w:r>
    </w:p>
    <w:p w14:paraId="3AC8AFF2" w14:textId="77777777" w:rsidR="002A5E2F" w:rsidRPr="00735F48" w:rsidRDefault="002A5E2F" w:rsidP="002A5E2F">
      <w:pPr>
        <w:spacing w:line="276" w:lineRule="auto"/>
        <w:jc w:val="both"/>
        <w:rPr>
          <w:rFonts w:cs="Times New Roman"/>
          <w:b/>
          <w:sz w:val="22"/>
        </w:rPr>
      </w:pPr>
    </w:p>
    <w:p w14:paraId="40129CAC" w14:textId="77777777" w:rsidR="002A5E2F" w:rsidRPr="00735F48" w:rsidRDefault="002A5E2F" w:rsidP="002A5E2F">
      <w:pPr>
        <w:spacing w:line="276" w:lineRule="auto"/>
        <w:jc w:val="both"/>
        <w:rPr>
          <w:rFonts w:cs="Times New Roman"/>
          <w:sz w:val="22"/>
        </w:rPr>
      </w:pPr>
      <w:r w:rsidRPr="00735F48">
        <w:rPr>
          <w:rFonts w:cs="Times New Roman"/>
          <w:sz w:val="22"/>
        </w:rPr>
        <w:t xml:space="preserve">On </w:t>
      </w:r>
      <w:r w:rsidR="00BA5DDB">
        <w:rPr>
          <w:rFonts w:cs="Times New Roman"/>
          <w:sz w:val="22"/>
        </w:rPr>
        <w:t xml:space="preserve">the </w:t>
      </w:r>
      <w:r w:rsidRPr="00735F48">
        <w:rPr>
          <w:rFonts w:cs="Times New Roman"/>
          <w:sz w:val="22"/>
        </w:rPr>
        <w:t>trap</w:t>
      </w:r>
      <w:r w:rsidR="00BA5DDB">
        <w:rPr>
          <w:rFonts w:cs="Times New Roman"/>
          <w:sz w:val="22"/>
        </w:rPr>
        <w:t>ping</w:t>
      </w:r>
      <w:r w:rsidRPr="00735F48">
        <w:rPr>
          <w:rFonts w:cs="Times New Roman"/>
          <w:sz w:val="22"/>
        </w:rPr>
        <w:t xml:space="preserve"> grid </w:t>
      </w:r>
      <w:r w:rsidR="00BA5DDB">
        <w:rPr>
          <w:rFonts w:cs="Times New Roman"/>
          <w:sz w:val="22"/>
        </w:rPr>
        <w:t xml:space="preserve">with Area </w:t>
      </w:r>
      <w:r w:rsidRPr="00735F48">
        <w:rPr>
          <w:rFonts w:cs="Times New Roman"/>
          <w:sz w:val="22"/>
        </w:rPr>
        <w:t>B</w:t>
      </w:r>
      <w:r w:rsidR="00BA5DDB">
        <w:rPr>
          <w:rFonts w:cs="Times New Roman"/>
          <w:sz w:val="22"/>
        </w:rPr>
        <w:t xml:space="preserve"> </w:t>
      </w:r>
      <w:r w:rsidRPr="00735F48">
        <w:rPr>
          <w:rFonts w:cs="Times New Roman"/>
          <w:sz w:val="22"/>
        </w:rPr>
        <w:t>mouse trap</w:t>
      </w:r>
      <w:r w:rsidR="00BA5DDB">
        <w:rPr>
          <w:rFonts w:cs="Times New Roman"/>
          <w:sz w:val="22"/>
        </w:rPr>
        <w:t>ping</w:t>
      </w:r>
      <w:r w:rsidRPr="00735F48">
        <w:rPr>
          <w:rFonts w:cs="Times New Roman"/>
          <w:sz w:val="22"/>
        </w:rPr>
        <w:t xml:space="preserve"> success rates were much higher, with 25 mice captured after the first application (6.5% trap success) and 129 mice captured after the second bait application (32% trap success). All 25 mice </w:t>
      </w:r>
      <w:r w:rsidR="00BA5DDB">
        <w:rPr>
          <w:rFonts w:cs="Times New Roman"/>
          <w:sz w:val="22"/>
        </w:rPr>
        <w:t xml:space="preserve">trapped </w:t>
      </w:r>
      <w:r w:rsidRPr="00735F48">
        <w:rPr>
          <w:rFonts w:cs="Times New Roman"/>
          <w:sz w:val="22"/>
        </w:rPr>
        <w:t xml:space="preserve">after the first bait application </w:t>
      </w:r>
      <w:r w:rsidR="00BA5DDB">
        <w:rPr>
          <w:rFonts w:cs="Times New Roman"/>
          <w:sz w:val="22"/>
        </w:rPr>
        <w:t xml:space="preserve">(18kg/ha) </w:t>
      </w:r>
      <w:r w:rsidRPr="00735F48">
        <w:rPr>
          <w:rFonts w:cs="Times New Roman"/>
          <w:sz w:val="22"/>
        </w:rPr>
        <w:t xml:space="preserve">tested positive for </w:t>
      </w:r>
      <w:r>
        <w:rPr>
          <w:rFonts w:cs="Times New Roman"/>
          <w:sz w:val="22"/>
        </w:rPr>
        <w:t>fluorescent dye</w:t>
      </w:r>
      <w:r w:rsidRPr="00735F48">
        <w:rPr>
          <w:rFonts w:cs="Times New Roman"/>
          <w:sz w:val="22"/>
        </w:rPr>
        <w:t xml:space="preserve"> (100% exposure)</w:t>
      </w:r>
      <w:r w:rsidR="00DF7168">
        <w:rPr>
          <w:rFonts w:cs="Times New Roman"/>
          <w:sz w:val="22"/>
        </w:rPr>
        <w:t xml:space="preserve"> (Table 1)</w:t>
      </w:r>
      <w:r w:rsidRPr="00735F48">
        <w:rPr>
          <w:rFonts w:cs="Times New Roman"/>
          <w:sz w:val="22"/>
        </w:rPr>
        <w:t>. After the second application</w:t>
      </w:r>
      <w:r w:rsidR="00BA5DDB">
        <w:rPr>
          <w:rFonts w:cs="Times New Roman"/>
          <w:sz w:val="22"/>
        </w:rPr>
        <w:t xml:space="preserve"> at 9kg/ha</w:t>
      </w:r>
      <w:r w:rsidRPr="00735F48">
        <w:rPr>
          <w:rFonts w:cs="Times New Roman"/>
          <w:sz w:val="22"/>
        </w:rPr>
        <w:t xml:space="preserve">, </w:t>
      </w:r>
      <w:r w:rsidR="00BA5DDB">
        <w:rPr>
          <w:rFonts w:cs="Times New Roman"/>
          <w:sz w:val="22"/>
        </w:rPr>
        <w:t xml:space="preserve">five of </w:t>
      </w:r>
      <w:r w:rsidRPr="00735F48">
        <w:rPr>
          <w:rFonts w:cs="Times New Roman"/>
          <w:sz w:val="22"/>
        </w:rPr>
        <w:t xml:space="preserve">the 129 mice </w:t>
      </w:r>
      <w:r w:rsidR="00272C89">
        <w:rPr>
          <w:rFonts w:cs="Times New Roman"/>
          <w:sz w:val="22"/>
        </w:rPr>
        <w:t xml:space="preserve">trapped </w:t>
      </w:r>
      <w:r w:rsidR="00DF7168">
        <w:rPr>
          <w:rFonts w:cs="Times New Roman"/>
          <w:sz w:val="22"/>
        </w:rPr>
        <w:t xml:space="preserve">on </w:t>
      </w:r>
      <w:r w:rsidR="00272C89">
        <w:rPr>
          <w:rFonts w:cs="Times New Roman"/>
          <w:sz w:val="22"/>
        </w:rPr>
        <w:t xml:space="preserve">the core trapping grid and one mouse caught </w:t>
      </w:r>
      <w:r w:rsidR="00DF7168">
        <w:rPr>
          <w:rFonts w:cs="Times New Roman"/>
          <w:sz w:val="22"/>
        </w:rPr>
        <w:t>within the baited area but on the immigration transect</w:t>
      </w:r>
      <w:r w:rsidR="00272C89">
        <w:rPr>
          <w:rFonts w:cs="Times New Roman"/>
          <w:sz w:val="22"/>
        </w:rPr>
        <w:t xml:space="preserve"> </w:t>
      </w:r>
      <w:r w:rsidR="00BA5DDB">
        <w:rPr>
          <w:rFonts w:cs="Times New Roman"/>
          <w:sz w:val="22"/>
        </w:rPr>
        <w:t xml:space="preserve">showed no evidence of </w:t>
      </w:r>
      <w:r>
        <w:rPr>
          <w:rFonts w:cs="Times New Roman"/>
          <w:sz w:val="22"/>
        </w:rPr>
        <w:t>fluorescent dye</w:t>
      </w:r>
      <w:r w:rsidR="00DF7168">
        <w:rPr>
          <w:rFonts w:cs="Times New Roman"/>
          <w:sz w:val="22"/>
        </w:rPr>
        <w:t xml:space="preserve"> (Table 1)</w:t>
      </w:r>
      <w:r w:rsidR="00BA5DDB">
        <w:rPr>
          <w:rFonts w:cs="Times New Roman"/>
          <w:sz w:val="22"/>
        </w:rPr>
        <w:t xml:space="preserve">. The overall rate of </w:t>
      </w:r>
      <w:r w:rsidRPr="00735F48">
        <w:rPr>
          <w:rFonts w:cs="Times New Roman"/>
          <w:sz w:val="22"/>
        </w:rPr>
        <w:t xml:space="preserve">exposure </w:t>
      </w:r>
      <w:r w:rsidR="00BA5DDB">
        <w:rPr>
          <w:rFonts w:cs="Times New Roman"/>
          <w:sz w:val="22"/>
        </w:rPr>
        <w:t xml:space="preserve">recorded from within Area B was </w:t>
      </w:r>
      <w:r w:rsidRPr="00735F48">
        <w:rPr>
          <w:rFonts w:cs="Times New Roman"/>
          <w:sz w:val="22"/>
        </w:rPr>
        <w:t xml:space="preserve">97%. </w:t>
      </w:r>
    </w:p>
    <w:p w14:paraId="25115072" w14:textId="77777777" w:rsidR="002A5E2F" w:rsidRPr="00735F48" w:rsidRDefault="002A5E2F" w:rsidP="002A5E2F">
      <w:pPr>
        <w:spacing w:line="276" w:lineRule="auto"/>
        <w:jc w:val="both"/>
        <w:rPr>
          <w:rFonts w:cs="Times New Roman"/>
          <w:sz w:val="22"/>
        </w:rPr>
      </w:pPr>
    </w:p>
    <w:p w14:paraId="2447F6B7" w14:textId="77777777" w:rsidR="002A5E2F" w:rsidRPr="00735F48" w:rsidRDefault="002A5E2F" w:rsidP="002A5E2F">
      <w:pPr>
        <w:pStyle w:val="BodyText"/>
        <w:rPr>
          <w:sz w:val="22"/>
          <w:szCs w:val="22"/>
        </w:rPr>
      </w:pPr>
      <w:r w:rsidRPr="00735F48">
        <w:rPr>
          <w:b/>
          <w:sz w:val="22"/>
          <w:szCs w:val="22"/>
        </w:rPr>
        <w:t>Table 1 Mouse Trap Results for Biomarker Presence</w:t>
      </w:r>
    </w:p>
    <w:tbl>
      <w:tblPr>
        <w:tblpPr w:leftFromText="180" w:rightFromText="180" w:vertAnchor="text" w:horzAnchor="margin" w:tblpXSpec="right" w:tblpY="1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3"/>
        <w:gridCol w:w="1261"/>
        <w:gridCol w:w="832"/>
        <w:gridCol w:w="1091"/>
        <w:gridCol w:w="1197"/>
        <w:gridCol w:w="1173"/>
        <w:gridCol w:w="1279"/>
      </w:tblGrid>
      <w:tr w:rsidR="002A5E2F" w:rsidRPr="00735F48" w14:paraId="0A521243" w14:textId="77777777" w:rsidTr="00DA44CD">
        <w:trPr>
          <w:trHeight w:val="289"/>
        </w:trPr>
        <w:tc>
          <w:tcPr>
            <w:tcW w:w="1142" w:type="pct"/>
            <w:vAlign w:val="center"/>
          </w:tcPr>
          <w:p w14:paraId="77D08106" w14:textId="77777777" w:rsidR="002A5E2F" w:rsidRPr="001F0CFB" w:rsidRDefault="002A5E2F" w:rsidP="00DA44CD">
            <w:pPr>
              <w:jc w:val="center"/>
              <w:rPr>
                <w:rFonts w:cs="Times New Roman"/>
                <w:b/>
                <w:sz w:val="20"/>
                <w:szCs w:val="20"/>
              </w:rPr>
            </w:pPr>
            <w:r w:rsidRPr="001F0CFB">
              <w:rPr>
                <w:rFonts w:cs="Times New Roman"/>
                <w:b/>
                <w:sz w:val="20"/>
                <w:szCs w:val="20"/>
              </w:rPr>
              <w:t>Trap Area</w:t>
            </w:r>
          </w:p>
        </w:tc>
        <w:tc>
          <w:tcPr>
            <w:tcW w:w="712" w:type="pct"/>
            <w:vAlign w:val="center"/>
          </w:tcPr>
          <w:p w14:paraId="14F2CC60" w14:textId="77777777" w:rsidR="002A5E2F" w:rsidRPr="001F0CFB" w:rsidRDefault="002A5E2F" w:rsidP="00DA44CD">
            <w:pPr>
              <w:jc w:val="center"/>
              <w:rPr>
                <w:rFonts w:cs="Times New Roman"/>
                <w:sz w:val="20"/>
                <w:szCs w:val="20"/>
              </w:rPr>
            </w:pPr>
            <w:r w:rsidRPr="001F0CFB">
              <w:rPr>
                <w:rFonts w:cs="Times New Roman"/>
                <w:b/>
                <w:sz w:val="20"/>
                <w:szCs w:val="20"/>
              </w:rPr>
              <w:t># Traps Set</w:t>
            </w:r>
          </w:p>
        </w:tc>
        <w:tc>
          <w:tcPr>
            <w:tcW w:w="470" w:type="pct"/>
            <w:vAlign w:val="center"/>
          </w:tcPr>
          <w:p w14:paraId="419748D4" w14:textId="77777777" w:rsidR="002A5E2F" w:rsidRPr="001F0CFB" w:rsidRDefault="002A5E2F" w:rsidP="00DA44CD">
            <w:pPr>
              <w:jc w:val="center"/>
              <w:rPr>
                <w:rFonts w:cs="Times New Roman"/>
                <w:sz w:val="20"/>
                <w:szCs w:val="20"/>
              </w:rPr>
            </w:pPr>
            <w:r w:rsidRPr="001F0CFB">
              <w:rPr>
                <w:rFonts w:cs="Times New Roman"/>
                <w:b/>
                <w:sz w:val="20"/>
                <w:szCs w:val="20"/>
              </w:rPr>
              <w:t># Mice</w:t>
            </w:r>
          </w:p>
        </w:tc>
        <w:tc>
          <w:tcPr>
            <w:tcW w:w="616" w:type="pct"/>
            <w:shd w:val="clear" w:color="auto" w:fill="D9D9D9" w:themeFill="background1" w:themeFillShade="D9"/>
            <w:vAlign w:val="center"/>
          </w:tcPr>
          <w:p w14:paraId="63D1D191" w14:textId="77777777" w:rsidR="002A5E2F" w:rsidRPr="001F0CFB" w:rsidRDefault="002A5E2F" w:rsidP="00DA44CD">
            <w:pPr>
              <w:jc w:val="center"/>
              <w:rPr>
                <w:rFonts w:cs="Times New Roman"/>
                <w:sz w:val="20"/>
                <w:szCs w:val="20"/>
              </w:rPr>
            </w:pPr>
            <w:r w:rsidRPr="001F0CFB">
              <w:rPr>
                <w:rFonts w:cs="Times New Roman"/>
                <w:b/>
                <w:sz w:val="20"/>
                <w:szCs w:val="20"/>
              </w:rPr>
              <w:t># Positive</w:t>
            </w:r>
          </w:p>
        </w:tc>
        <w:tc>
          <w:tcPr>
            <w:tcW w:w="676" w:type="pct"/>
            <w:shd w:val="clear" w:color="auto" w:fill="D9D9D9" w:themeFill="background1" w:themeFillShade="D9"/>
            <w:vAlign w:val="center"/>
          </w:tcPr>
          <w:p w14:paraId="03619EBE" w14:textId="77777777" w:rsidR="002A5E2F" w:rsidRPr="001F0CFB" w:rsidRDefault="002A5E2F" w:rsidP="00DA44CD">
            <w:pPr>
              <w:jc w:val="center"/>
              <w:rPr>
                <w:rFonts w:cs="Times New Roman"/>
                <w:b/>
                <w:sz w:val="20"/>
                <w:szCs w:val="20"/>
              </w:rPr>
            </w:pPr>
            <w:r w:rsidRPr="001F0CFB">
              <w:rPr>
                <w:rFonts w:cs="Times New Roman"/>
                <w:b/>
                <w:sz w:val="20"/>
                <w:szCs w:val="20"/>
              </w:rPr>
              <w:t>% Positive</w:t>
            </w:r>
          </w:p>
        </w:tc>
        <w:tc>
          <w:tcPr>
            <w:tcW w:w="662" w:type="pct"/>
            <w:shd w:val="clear" w:color="auto" w:fill="A6A6A6" w:themeFill="background1" w:themeFillShade="A6"/>
            <w:vAlign w:val="center"/>
          </w:tcPr>
          <w:p w14:paraId="53138430" w14:textId="77777777" w:rsidR="002A5E2F" w:rsidRPr="001F0CFB" w:rsidRDefault="002A5E2F" w:rsidP="00DA44CD">
            <w:pPr>
              <w:tabs>
                <w:tab w:val="left" w:pos="861"/>
              </w:tabs>
              <w:ind w:firstLine="50"/>
              <w:jc w:val="center"/>
              <w:rPr>
                <w:rFonts w:cs="Times New Roman"/>
                <w:b/>
                <w:sz w:val="20"/>
                <w:szCs w:val="20"/>
              </w:rPr>
            </w:pPr>
            <w:r w:rsidRPr="001F0CFB">
              <w:rPr>
                <w:rFonts w:cs="Times New Roman"/>
                <w:b/>
                <w:sz w:val="20"/>
                <w:szCs w:val="20"/>
              </w:rPr>
              <w:t># Negative</w:t>
            </w:r>
          </w:p>
        </w:tc>
        <w:tc>
          <w:tcPr>
            <w:tcW w:w="722" w:type="pct"/>
            <w:shd w:val="clear" w:color="auto" w:fill="A6A6A6" w:themeFill="background1" w:themeFillShade="A6"/>
            <w:vAlign w:val="center"/>
          </w:tcPr>
          <w:p w14:paraId="2EC302E0" w14:textId="77777777" w:rsidR="002A5E2F" w:rsidRPr="001F0CFB" w:rsidRDefault="002A5E2F" w:rsidP="00DA44CD">
            <w:pPr>
              <w:jc w:val="center"/>
              <w:rPr>
                <w:rFonts w:cs="Times New Roman"/>
                <w:sz w:val="20"/>
                <w:szCs w:val="20"/>
              </w:rPr>
            </w:pPr>
            <w:r w:rsidRPr="001F0CFB">
              <w:rPr>
                <w:rFonts w:cs="Times New Roman"/>
                <w:b/>
                <w:sz w:val="20"/>
                <w:szCs w:val="20"/>
              </w:rPr>
              <w:t>% Negative</w:t>
            </w:r>
          </w:p>
        </w:tc>
      </w:tr>
      <w:tr w:rsidR="002A5E2F" w:rsidRPr="00735F48" w14:paraId="239B0430" w14:textId="77777777" w:rsidTr="00DA44CD">
        <w:trPr>
          <w:trHeight w:val="304"/>
        </w:trPr>
        <w:tc>
          <w:tcPr>
            <w:tcW w:w="1142" w:type="pct"/>
            <w:vAlign w:val="center"/>
          </w:tcPr>
          <w:p w14:paraId="09934160" w14:textId="77777777" w:rsidR="002A5E2F" w:rsidRPr="001F0CFB" w:rsidRDefault="002A5E2F" w:rsidP="00DA44CD">
            <w:pPr>
              <w:rPr>
                <w:rFonts w:cs="Times New Roman"/>
                <w:sz w:val="20"/>
                <w:szCs w:val="20"/>
              </w:rPr>
            </w:pPr>
            <w:r w:rsidRPr="001F0CFB">
              <w:rPr>
                <w:rFonts w:cs="Times New Roman"/>
                <w:sz w:val="20"/>
                <w:szCs w:val="20"/>
              </w:rPr>
              <w:t>Core Grid A Nov. 12</w:t>
            </w:r>
          </w:p>
        </w:tc>
        <w:tc>
          <w:tcPr>
            <w:tcW w:w="712" w:type="pct"/>
            <w:vAlign w:val="center"/>
          </w:tcPr>
          <w:p w14:paraId="713FB9B8"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34C4AA6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16" w:type="pct"/>
            <w:shd w:val="clear" w:color="auto" w:fill="D9D9D9" w:themeFill="background1" w:themeFillShade="D9"/>
            <w:vAlign w:val="center"/>
          </w:tcPr>
          <w:p w14:paraId="77C8F951"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76" w:type="pct"/>
            <w:shd w:val="clear" w:color="auto" w:fill="D9D9D9" w:themeFill="background1" w:themeFillShade="D9"/>
            <w:vAlign w:val="center"/>
          </w:tcPr>
          <w:p w14:paraId="74118D7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606CDD94" w14:textId="77777777" w:rsidR="002A5E2F" w:rsidRPr="001F0CFB" w:rsidRDefault="002A5E2F" w:rsidP="00DA44CD">
            <w:pPr>
              <w:pStyle w:val="NoSpacing"/>
              <w:ind w:left="70" w:hanging="70"/>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4B7D5E64"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145519BB" w14:textId="77777777" w:rsidTr="00DA44CD">
        <w:trPr>
          <w:trHeight w:val="289"/>
        </w:trPr>
        <w:tc>
          <w:tcPr>
            <w:tcW w:w="1142" w:type="pct"/>
            <w:vAlign w:val="center"/>
          </w:tcPr>
          <w:p w14:paraId="0CFC6175" w14:textId="77777777" w:rsidR="002A5E2F" w:rsidRPr="001F0CFB" w:rsidRDefault="002A5E2F" w:rsidP="00DA44CD">
            <w:pPr>
              <w:rPr>
                <w:rFonts w:cs="Times New Roman"/>
                <w:sz w:val="20"/>
                <w:szCs w:val="20"/>
              </w:rPr>
            </w:pPr>
            <w:r w:rsidRPr="001F0CFB">
              <w:rPr>
                <w:rFonts w:cs="Times New Roman"/>
                <w:sz w:val="20"/>
                <w:szCs w:val="20"/>
              </w:rPr>
              <w:t>Core Grid A Nov. 13</w:t>
            </w:r>
          </w:p>
        </w:tc>
        <w:tc>
          <w:tcPr>
            <w:tcW w:w="712" w:type="pct"/>
            <w:vAlign w:val="center"/>
          </w:tcPr>
          <w:p w14:paraId="49338BF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598C462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16" w:type="pct"/>
            <w:shd w:val="clear" w:color="auto" w:fill="D9D9D9" w:themeFill="background1" w:themeFillShade="D9"/>
            <w:vAlign w:val="center"/>
          </w:tcPr>
          <w:p w14:paraId="756B7F48"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76" w:type="pct"/>
            <w:shd w:val="clear" w:color="auto" w:fill="D9D9D9" w:themeFill="background1" w:themeFillShade="D9"/>
            <w:vAlign w:val="center"/>
          </w:tcPr>
          <w:p w14:paraId="37FEF3CE"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4ADBE90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71884893"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74B23481" w14:textId="77777777" w:rsidTr="00DA44CD">
        <w:trPr>
          <w:trHeight w:val="289"/>
        </w:trPr>
        <w:tc>
          <w:tcPr>
            <w:tcW w:w="1142" w:type="pct"/>
            <w:vAlign w:val="center"/>
          </w:tcPr>
          <w:p w14:paraId="1FC8C4D2" w14:textId="77777777" w:rsidR="002A5E2F" w:rsidRPr="001F0CFB" w:rsidRDefault="002A5E2F" w:rsidP="00DA44CD">
            <w:pPr>
              <w:rPr>
                <w:rFonts w:cs="Times New Roman"/>
                <w:sz w:val="20"/>
                <w:szCs w:val="20"/>
              </w:rPr>
            </w:pPr>
            <w:r w:rsidRPr="001F0CFB">
              <w:rPr>
                <w:rFonts w:cs="Times New Roman"/>
                <w:sz w:val="20"/>
                <w:szCs w:val="20"/>
              </w:rPr>
              <w:t>Core Grid A Nov. 17</w:t>
            </w:r>
          </w:p>
        </w:tc>
        <w:tc>
          <w:tcPr>
            <w:tcW w:w="712" w:type="pct"/>
            <w:vAlign w:val="center"/>
          </w:tcPr>
          <w:p w14:paraId="7433745E"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7504304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c>
          <w:tcPr>
            <w:tcW w:w="616" w:type="pct"/>
            <w:shd w:val="clear" w:color="auto" w:fill="D9D9D9" w:themeFill="background1" w:themeFillShade="D9"/>
            <w:vAlign w:val="center"/>
          </w:tcPr>
          <w:p w14:paraId="3CBE31C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c>
          <w:tcPr>
            <w:tcW w:w="676" w:type="pct"/>
            <w:shd w:val="clear" w:color="auto" w:fill="D9D9D9" w:themeFill="background1" w:themeFillShade="D9"/>
            <w:vAlign w:val="center"/>
          </w:tcPr>
          <w:p w14:paraId="6788422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715DFDF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3DE426D3"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68E9BD67" w14:textId="77777777" w:rsidTr="00DA44CD">
        <w:trPr>
          <w:trHeight w:val="289"/>
        </w:trPr>
        <w:tc>
          <w:tcPr>
            <w:tcW w:w="1142" w:type="pct"/>
            <w:vAlign w:val="center"/>
          </w:tcPr>
          <w:p w14:paraId="7395407B" w14:textId="77777777" w:rsidR="002A5E2F" w:rsidRPr="001F0CFB" w:rsidRDefault="002A5E2F" w:rsidP="00DA44CD">
            <w:pPr>
              <w:rPr>
                <w:rFonts w:cs="Times New Roman"/>
                <w:sz w:val="20"/>
                <w:szCs w:val="20"/>
              </w:rPr>
            </w:pPr>
            <w:r w:rsidRPr="001F0CFB">
              <w:rPr>
                <w:rFonts w:cs="Times New Roman"/>
                <w:sz w:val="20"/>
                <w:szCs w:val="20"/>
              </w:rPr>
              <w:t>Core Grid A Nov. 18</w:t>
            </w:r>
          </w:p>
        </w:tc>
        <w:tc>
          <w:tcPr>
            <w:tcW w:w="712" w:type="pct"/>
            <w:vAlign w:val="center"/>
          </w:tcPr>
          <w:p w14:paraId="3FD7A63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4F0F9B3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c>
          <w:tcPr>
            <w:tcW w:w="616" w:type="pct"/>
            <w:shd w:val="clear" w:color="auto" w:fill="D9D9D9" w:themeFill="background1" w:themeFillShade="D9"/>
            <w:vAlign w:val="center"/>
          </w:tcPr>
          <w:p w14:paraId="24C258A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c>
          <w:tcPr>
            <w:tcW w:w="676" w:type="pct"/>
            <w:shd w:val="clear" w:color="auto" w:fill="D9D9D9" w:themeFill="background1" w:themeFillShade="D9"/>
            <w:vAlign w:val="center"/>
          </w:tcPr>
          <w:p w14:paraId="4ED01067"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1F12246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160C176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4DB4BB3A" w14:textId="77777777" w:rsidTr="00DA44CD">
        <w:trPr>
          <w:trHeight w:val="289"/>
        </w:trPr>
        <w:tc>
          <w:tcPr>
            <w:tcW w:w="1142" w:type="pct"/>
            <w:vAlign w:val="center"/>
          </w:tcPr>
          <w:p w14:paraId="6A13F819" w14:textId="77777777" w:rsidR="002A5E2F" w:rsidRPr="001F0CFB" w:rsidRDefault="002A5E2F" w:rsidP="00DA44CD">
            <w:pPr>
              <w:rPr>
                <w:rFonts w:cs="Times New Roman"/>
                <w:b/>
                <w:sz w:val="20"/>
                <w:szCs w:val="20"/>
              </w:rPr>
            </w:pPr>
            <w:r w:rsidRPr="001F0CFB">
              <w:rPr>
                <w:rFonts w:cs="Times New Roman"/>
                <w:b/>
                <w:sz w:val="20"/>
                <w:szCs w:val="20"/>
              </w:rPr>
              <w:t>Core Grid A - Total</w:t>
            </w:r>
          </w:p>
        </w:tc>
        <w:tc>
          <w:tcPr>
            <w:tcW w:w="712" w:type="pct"/>
            <w:vAlign w:val="center"/>
          </w:tcPr>
          <w:p w14:paraId="1B21D590"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800</w:t>
            </w:r>
          </w:p>
        </w:tc>
        <w:tc>
          <w:tcPr>
            <w:tcW w:w="470" w:type="pct"/>
            <w:vAlign w:val="center"/>
          </w:tcPr>
          <w:p w14:paraId="7C0AC02A"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13</w:t>
            </w:r>
          </w:p>
        </w:tc>
        <w:tc>
          <w:tcPr>
            <w:tcW w:w="616" w:type="pct"/>
            <w:shd w:val="clear" w:color="auto" w:fill="D9D9D9" w:themeFill="background1" w:themeFillShade="D9"/>
            <w:vAlign w:val="center"/>
          </w:tcPr>
          <w:p w14:paraId="437AF6B5"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13</w:t>
            </w:r>
          </w:p>
        </w:tc>
        <w:tc>
          <w:tcPr>
            <w:tcW w:w="676" w:type="pct"/>
            <w:shd w:val="clear" w:color="auto" w:fill="D9D9D9" w:themeFill="background1" w:themeFillShade="D9"/>
            <w:vAlign w:val="center"/>
          </w:tcPr>
          <w:p w14:paraId="5F574383"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100</w:t>
            </w:r>
          </w:p>
        </w:tc>
        <w:tc>
          <w:tcPr>
            <w:tcW w:w="662" w:type="pct"/>
            <w:shd w:val="clear" w:color="auto" w:fill="A6A6A6" w:themeFill="background1" w:themeFillShade="A6"/>
            <w:vAlign w:val="center"/>
          </w:tcPr>
          <w:p w14:paraId="31C5D68D"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0</w:t>
            </w:r>
          </w:p>
        </w:tc>
        <w:tc>
          <w:tcPr>
            <w:tcW w:w="722" w:type="pct"/>
            <w:shd w:val="clear" w:color="auto" w:fill="A6A6A6" w:themeFill="background1" w:themeFillShade="A6"/>
            <w:vAlign w:val="center"/>
          </w:tcPr>
          <w:p w14:paraId="0DC4B086"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sz w:val="20"/>
                <w:szCs w:val="20"/>
              </w:rPr>
              <w:t>0</w:t>
            </w:r>
          </w:p>
        </w:tc>
      </w:tr>
      <w:tr w:rsidR="002A5E2F" w:rsidRPr="00735F48" w14:paraId="0CE2E309" w14:textId="77777777" w:rsidTr="00DA44CD">
        <w:trPr>
          <w:trHeight w:val="304"/>
        </w:trPr>
        <w:tc>
          <w:tcPr>
            <w:tcW w:w="1142" w:type="pct"/>
            <w:vAlign w:val="center"/>
          </w:tcPr>
          <w:p w14:paraId="297F82E7" w14:textId="77777777" w:rsidR="002A5E2F" w:rsidRPr="001F0CFB" w:rsidRDefault="002A5E2F" w:rsidP="00DA44CD">
            <w:pPr>
              <w:rPr>
                <w:rFonts w:cs="Times New Roman"/>
                <w:sz w:val="20"/>
                <w:szCs w:val="20"/>
              </w:rPr>
            </w:pPr>
            <w:r w:rsidRPr="001F0CFB">
              <w:rPr>
                <w:rFonts w:cs="Times New Roman"/>
                <w:sz w:val="20"/>
                <w:szCs w:val="20"/>
              </w:rPr>
              <w:t>Core Grid B Nov. 12</w:t>
            </w:r>
          </w:p>
        </w:tc>
        <w:tc>
          <w:tcPr>
            <w:tcW w:w="712" w:type="pct"/>
            <w:vAlign w:val="center"/>
          </w:tcPr>
          <w:p w14:paraId="1BCDA1CD"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3AC4ECB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16" w:type="pct"/>
            <w:shd w:val="clear" w:color="auto" w:fill="D9D9D9" w:themeFill="background1" w:themeFillShade="D9"/>
            <w:vAlign w:val="center"/>
          </w:tcPr>
          <w:p w14:paraId="2FB93D7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14:paraId="70788933"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5B344A7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001A52B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7C6E795B" w14:textId="77777777" w:rsidTr="00DA44CD">
        <w:trPr>
          <w:trHeight w:val="304"/>
        </w:trPr>
        <w:tc>
          <w:tcPr>
            <w:tcW w:w="1142" w:type="pct"/>
            <w:vAlign w:val="center"/>
          </w:tcPr>
          <w:p w14:paraId="772C937B" w14:textId="77777777" w:rsidR="002A5E2F" w:rsidRPr="001F0CFB" w:rsidRDefault="002A5E2F" w:rsidP="00DA44CD">
            <w:pPr>
              <w:rPr>
                <w:rFonts w:cs="Times New Roman"/>
                <w:sz w:val="20"/>
                <w:szCs w:val="20"/>
              </w:rPr>
            </w:pPr>
            <w:r w:rsidRPr="001F0CFB">
              <w:rPr>
                <w:rFonts w:cs="Times New Roman"/>
                <w:sz w:val="20"/>
                <w:szCs w:val="20"/>
              </w:rPr>
              <w:t>Core Grid B Nov. 13</w:t>
            </w:r>
          </w:p>
        </w:tc>
        <w:tc>
          <w:tcPr>
            <w:tcW w:w="712" w:type="pct"/>
            <w:vAlign w:val="center"/>
          </w:tcPr>
          <w:p w14:paraId="0422BB48"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4377692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16" w:type="pct"/>
            <w:shd w:val="clear" w:color="auto" w:fill="D9D9D9" w:themeFill="background1" w:themeFillShade="D9"/>
            <w:vAlign w:val="center"/>
          </w:tcPr>
          <w:p w14:paraId="570B1A7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76" w:type="pct"/>
            <w:shd w:val="clear" w:color="auto" w:fill="D9D9D9" w:themeFill="background1" w:themeFillShade="D9"/>
            <w:vAlign w:val="center"/>
          </w:tcPr>
          <w:p w14:paraId="60036B1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7E30816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25E279F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20941AD2" w14:textId="77777777" w:rsidTr="00DA44CD">
        <w:trPr>
          <w:trHeight w:val="304"/>
        </w:trPr>
        <w:tc>
          <w:tcPr>
            <w:tcW w:w="1142" w:type="pct"/>
            <w:vAlign w:val="center"/>
          </w:tcPr>
          <w:p w14:paraId="35329CD5" w14:textId="77777777" w:rsidR="002A5E2F" w:rsidRPr="001F0CFB" w:rsidRDefault="002A5E2F" w:rsidP="00DA44CD">
            <w:pPr>
              <w:rPr>
                <w:rFonts w:cs="Times New Roman"/>
                <w:sz w:val="20"/>
                <w:szCs w:val="20"/>
              </w:rPr>
            </w:pPr>
            <w:r w:rsidRPr="001F0CFB">
              <w:rPr>
                <w:rFonts w:cs="Times New Roman"/>
                <w:sz w:val="20"/>
                <w:szCs w:val="20"/>
              </w:rPr>
              <w:t>Core Grid B Nov. 17</w:t>
            </w:r>
          </w:p>
        </w:tc>
        <w:tc>
          <w:tcPr>
            <w:tcW w:w="712" w:type="pct"/>
            <w:vAlign w:val="center"/>
          </w:tcPr>
          <w:p w14:paraId="71B76C1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24BBCBD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32</w:t>
            </w:r>
          </w:p>
        </w:tc>
        <w:tc>
          <w:tcPr>
            <w:tcW w:w="616" w:type="pct"/>
            <w:shd w:val="clear" w:color="auto" w:fill="D9D9D9" w:themeFill="background1" w:themeFillShade="D9"/>
            <w:vAlign w:val="center"/>
          </w:tcPr>
          <w:p w14:paraId="5386A96D"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31</w:t>
            </w:r>
          </w:p>
        </w:tc>
        <w:tc>
          <w:tcPr>
            <w:tcW w:w="676" w:type="pct"/>
            <w:shd w:val="clear" w:color="auto" w:fill="D9D9D9" w:themeFill="background1" w:themeFillShade="D9"/>
            <w:vAlign w:val="center"/>
          </w:tcPr>
          <w:p w14:paraId="701EA3A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97</w:t>
            </w:r>
          </w:p>
        </w:tc>
        <w:tc>
          <w:tcPr>
            <w:tcW w:w="662" w:type="pct"/>
            <w:shd w:val="clear" w:color="auto" w:fill="A6A6A6" w:themeFill="background1" w:themeFillShade="A6"/>
            <w:vAlign w:val="center"/>
          </w:tcPr>
          <w:p w14:paraId="6278E41B"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722" w:type="pct"/>
            <w:shd w:val="clear" w:color="auto" w:fill="A6A6A6" w:themeFill="background1" w:themeFillShade="A6"/>
            <w:vAlign w:val="center"/>
          </w:tcPr>
          <w:p w14:paraId="52D3C0B1"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r>
      <w:tr w:rsidR="002A5E2F" w:rsidRPr="00735F48" w14:paraId="32BD2FAE" w14:textId="77777777" w:rsidTr="00DA44CD">
        <w:trPr>
          <w:trHeight w:val="304"/>
        </w:trPr>
        <w:tc>
          <w:tcPr>
            <w:tcW w:w="1142" w:type="pct"/>
            <w:vAlign w:val="center"/>
          </w:tcPr>
          <w:p w14:paraId="6CD5BFEE" w14:textId="77777777" w:rsidR="002A5E2F" w:rsidRPr="001F0CFB" w:rsidRDefault="002A5E2F" w:rsidP="00DA44CD">
            <w:pPr>
              <w:rPr>
                <w:rFonts w:cs="Times New Roman"/>
                <w:sz w:val="20"/>
                <w:szCs w:val="20"/>
              </w:rPr>
            </w:pPr>
            <w:r w:rsidRPr="001F0CFB">
              <w:rPr>
                <w:rFonts w:cs="Times New Roman"/>
                <w:sz w:val="20"/>
                <w:szCs w:val="20"/>
              </w:rPr>
              <w:t>Core Grid B Nov. 18</w:t>
            </w:r>
          </w:p>
        </w:tc>
        <w:tc>
          <w:tcPr>
            <w:tcW w:w="712" w:type="pct"/>
            <w:vAlign w:val="center"/>
          </w:tcPr>
          <w:p w14:paraId="5F30FEE7"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75AFBE0E"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97</w:t>
            </w:r>
          </w:p>
        </w:tc>
        <w:tc>
          <w:tcPr>
            <w:tcW w:w="616" w:type="pct"/>
            <w:shd w:val="clear" w:color="auto" w:fill="D9D9D9" w:themeFill="background1" w:themeFillShade="D9"/>
            <w:vAlign w:val="center"/>
          </w:tcPr>
          <w:p w14:paraId="721B0CA1"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93</w:t>
            </w:r>
          </w:p>
        </w:tc>
        <w:tc>
          <w:tcPr>
            <w:tcW w:w="676" w:type="pct"/>
            <w:shd w:val="clear" w:color="auto" w:fill="D9D9D9" w:themeFill="background1" w:themeFillShade="D9"/>
            <w:vAlign w:val="center"/>
          </w:tcPr>
          <w:p w14:paraId="12C06BE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96</w:t>
            </w:r>
          </w:p>
        </w:tc>
        <w:tc>
          <w:tcPr>
            <w:tcW w:w="662" w:type="pct"/>
            <w:shd w:val="clear" w:color="auto" w:fill="A6A6A6" w:themeFill="background1" w:themeFillShade="A6"/>
            <w:vAlign w:val="center"/>
          </w:tcPr>
          <w:p w14:paraId="7AF88103"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w:t>
            </w:r>
          </w:p>
        </w:tc>
        <w:tc>
          <w:tcPr>
            <w:tcW w:w="722" w:type="pct"/>
            <w:shd w:val="clear" w:color="auto" w:fill="A6A6A6" w:themeFill="background1" w:themeFillShade="A6"/>
            <w:vAlign w:val="center"/>
          </w:tcPr>
          <w:p w14:paraId="2A7A593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w:t>
            </w:r>
          </w:p>
        </w:tc>
      </w:tr>
      <w:tr w:rsidR="002A5E2F" w:rsidRPr="00735F48" w14:paraId="45E5C956" w14:textId="77777777" w:rsidTr="00DA44CD">
        <w:trPr>
          <w:trHeight w:val="304"/>
        </w:trPr>
        <w:tc>
          <w:tcPr>
            <w:tcW w:w="1142" w:type="pct"/>
            <w:vAlign w:val="center"/>
          </w:tcPr>
          <w:p w14:paraId="1EDAEF7E" w14:textId="77777777" w:rsidR="002A5E2F" w:rsidRPr="001F0CFB" w:rsidRDefault="002A5E2F" w:rsidP="00DA44CD">
            <w:pPr>
              <w:rPr>
                <w:rFonts w:cs="Times New Roman"/>
                <w:b/>
                <w:sz w:val="20"/>
                <w:szCs w:val="20"/>
              </w:rPr>
            </w:pPr>
            <w:r w:rsidRPr="001F0CFB">
              <w:rPr>
                <w:rFonts w:cs="Times New Roman"/>
                <w:b/>
                <w:sz w:val="20"/>
                <w:szCs w:val="20"/>
              </w:rPr>
              <w:t>Core Grid B Total</w:t>
            </w:r>
          </w:p>
        </w:tc>
        <w:tc>
          <w:tcPr>
            <w:tcW w:w="712" w:type="pct"/>
            <w:vAlign w:val="center"/>
          </w:tcPr>
          <w:p w14:paraId="502280FA"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800</w:t>
            </w:r>
          </w:p>
        </w:tc>
        <w:tc>
          <w:tcPr>
            <w:tcW w:w="470" w:type="pct"/>
            <w:vAlign w:val="center"/>
          </w:tcPr>
          <w:p w14:paraId="56BAC63E"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154</w:t>
            </w:r>
          </w:p>
        </w:tc>
        <w:tc>
          <w:tcPr>
            <w:tcW w:w="616" w:type="pct"/>
            <w:shd w:val="clear" w:color="auto" w:fill="D9D9D9" w:themeFill="background1" w:themeFillShade="D9"/>
            <w:vAlign w:val="center"/>
          </w:tcPr>
          <w:p w14:paraId="5654270B"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149</w:t>
            </w:r>
          </w:p>
        </w:tc>
        <w:tc>
          <w:tcPr>
            <w:tcW w:w="676" w:type="pct"/>
            <w:shd w:val="clear" w:color="auto" w:fill="D9D9D9" w:themeFill="background1" w:themeFillShade="D9"/>
            <w:vAlign w:val="center"/>
          </w:tcPr>
          <w:p w14:paraId="756AA7C3"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97</w:t>
            </w:r>
          </w:p>
        </w:tc>
        <w:tc>
          <w:tcPr>
            <w:tcW w:w="662" w:type="pct"/>
            <w:shd w:val="clear" w:color="auto" w:fill="A6A6A6" w:themeFill="background1" w:themeFillShade="A6"/>
            <w:vAlign w:val="center"/>
          </w:tcPr>
          <w:p w14:paraId="17B2CAB8"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5</w:t>
            </w:r>
          </w:p>
        </w:tc>
        <w:tc>
          <w:tcPr>
            <w:tcW w:w="722" w:type="pct"/>
            <w:shd w:val="clear" w:color="auto" w:fill="A6A6A6" w:themeFill="background1" w:themeFillShade="A6"/>
            <w:vAlign w:val="center"/>
          </w:tcPr>
          <w:p w14:paraId="4117B775"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5</w:t>
            </w:r>
          </w:p>
        </w:tc>
      </w:tr>
      <w:tr w:rsidR="002A5E2F" w:rsidRPr="00735F48" w14:paraId="09118CC1" w14:textId="77777777" w:rsidTr="00DA44CD">
        <w:trPr>
          <w:trHeight w:val="304"/>
        </w:trPr>
        <w:tc>
          <w:tcPr>
            <w:tcW w:w="1142" w:type="pct"/>
            <w:vAlign w:val="center"/>
          </w:tcPr>
          <w:p w14:paraId="1B69CD2C" w14:textId="77777777" w:rsidR="002A5E2F" w:rsidRPr="001F0CFB" w:rsidRDefault="002A5E2F" w:rsidP="00DA44CD">
            <w:pPr>
              <w:rPr>
                <w:rFonts w:cs="Times New Roman"/>
                <w:sz w:val="20"/>
                <w:szCs w:val="20"/>
              </w:rPr>
            </w:pPr>
            <w:r w:rsidRPr="001F0CFB">
              <w:rPr>
                <w:rFonts w:cs="Times New Roman"/>
                <w:sz w:val="20"/>
                <w:szCs w:val="20"/>
              </w:rPr>
              <w:t>Inner Immigration A</w:t>
            </w:r>
          </w:p>
        </w:tc>
        <w:tc>
          <w:tcPr>
            <w:tcW w:w="712" w:type="pct"/>
            <w:vAlign w:val="center"/>
          </w:tcPr>
          <w:p w14:paraId="44F0DE2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14:paraId="6787A82E"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16" w:type="pct"/>
            <w:shd w:val="clear" w:color="auto" w:fill="D9D9D9" w:themeFill="background1" w:themeFillShade="D9"/>
            <w:vAlign w:val="center"/>
          </w:tcPr>
          <w:p w14:paraId="5A4BCC0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14:paraId="28DEB77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0330BC9A"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7FC02327"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3FAD6BC5" w14:textId="77777777" w:rsidTr="00DA44CD">
        <w:trPr>
          <w:trHeight w:val="304"/>
        </w:trPr>
        <w:tc>
          <w:tcPr>
            <w:tcW w:w="1142" w:type="pct"/>
            <w:vAlign w:val="center"/>
          </w:tcPr>
          <w:p w14:paraId="01517CCB" w14:textId="77777777" w:rsidR="002A5E2F" w:rsidRPr="001F0CFB" w:rsidRDefault="002A5E2F" w:rsidP="00DA44CD">
            <w:pPr>
              <w:rPr>
                <w:rFonts w:cs="Times New Roman"/>
                <w:sz w:val="20"/>
                <w:szCs w:val="20"/>
              </w:rPr>
            </w:pPr>
            <w:r w:rsidRPr="001F0CFB">
              <w:rPr>
                <w:rFonts w:cs="Times New Roman"/>
                <w:sz w:val="20"/>
                <w:szCs w:val="20"/>
              </w:rPr>
              <w:t>Inner Immigration B</w:t>
            </w:r>
          </w:p>
        </w:tc>
        <w:tc>
          <w:tcPr>
            <w:tcW w:w="712" w:type="pct"/>
            <w:vAlign w:val="center"/>
          </w:tcPr>
          <w:p w14:paraId="2E2D1F7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14:paraId="141CAFB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17</w:t>
            </w:r>
          </w:p>
        </w:tc>
        <w:tc>
          <w:tcPr>
            <w:tcW w:w="616" w:type="pct"/>
            <w:shd w:val="clear" w:color="auto" w:fill="D9D9D9" w:themeFill="background1" w:themeFillShade="D9"/>
            <w:vAlign w:val="center"/>
          </w:tcPr>
          <w:p w14:paraId="2B8CAC4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14:paraId="4EBAA807"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94</w:t>
            </w:r>
          </w:p>
        </w:tc>
        <w:tc>
          <w:tcPr>
            <w:tcW w:w="662" w:type="pct"/>
            <w:shd w:val="clear" w:color="auto" w:fill="A6A6A6" w:themeFill="background1" w:themeFillShade="A6"/>
            <w:vAlign w:val="center"/>
          </w:tcPr>
          <w:p w14:paraId="69CCF084"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722" w:type="pct"/>
            <w:shd w:val="clear" w:color="auto" w:fill="A6A6A6" w:themeFill="background1" w:themeFillShade="A6"/>
            <w:vAlign w:val="center"/>
          </w:tcPr>
          <w:p w14:paraId="7633E38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r>
      <w:tr w:rsidR="002A5E2F" w:rsidRPr="00735F48" w14:paraId="474DCC34" w14:textId="77777777" w:rsidTr="00DA44CD">
        <w:trPr>
          <w:trHeight w:val="304"/>
        </w:trPr>
        <w:tc>
          <w:tcPr>
            <w:tcW w:w="1142" w:type="pct"/>
            <w:vAlign w:val="center"/>
          </w:tcPr>
          <w:p w14:paraId="7B0C2C6B" w14:textId="77777777" w:rsidR="002A5E2F" w:rsidRPr="001F0CFB" w:rsidRDefault="002A5E2F" w:rsidP="00DA44CD">
            <w:pPr>
              <w:rPr>
                <w:rFonts w:cs="Times New Roman"/>
                <w:sz w:val="20"/>
                <w:szCs w:val="20"/>
              </w:rPr>
            </w:pPr>
            <w:r w:rsidRPr="001F0CFB">
              <w:rPr>
                <w:rFonts w:cs="Times New Roman"/>
                <w:sz w:val="20"/>
                <w:szCs w:val="20"/>
              </w:rPr>
              <w:t>Outer Immigration A</w:t>
            </w:r>
          </w:p>
        </w:tc>
        <w:tc>
          <w:tcPr>
            <w:tcW w:w="712" w:type="pct"/>
            <w:vAlign w:val="center"/>
          </w:tcPr>
          <w:p w14:paraId="1D110C7E"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470" w:type="pct"/>
            <w:vAlign w:val="center"/>
          </w:tcPr>
          <w:p w14:paraId="32190EE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11</w:t>
            </w:r>
          </w:p>
        </w:tc>
        <w:tc>
          <w:tcPr>
            <w:tcW w:w="616" w:type="pct"/>
            <w:shd w:val="clear" w:color="auto" w:fill="D9D9D9" w:themeFill="background1" w:themeFillShade="D9"/>
            <w:vAlign w:val="center"/>
          </w:tcPr>
          <w:p w14:paraId="065E42B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676" w:type="pct"/>
            <w:shd w:val="clear" w:color="auto" w:fill="D9D9D9" w:themeFill="background1" w:themeFillShade="D9"/>
            <w:vAlign w:val="center"/>
          </w:tcPr>
          <w:p w14:paraId="693204D3"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62" w:type="pct"/>
            <w:shd w:val="clear" w:color="auto" w:fill="A6A6A6" w:themeFill="background1" w:themeFillShade="A6"/>
            <w:vAlign w:val="center"/>
          </w:tcPr>
          <w:p w14:paraId="3EF0022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w:t>
            </w:r>
          </w:p>
        </w:tc>
        <w:tc>
          <w:tcPr>
            <w:tcW w:w="722" w:type="pct"/>
            <w:shd w:val="clear" w:color="auto" w:fill="A6A6A6" w:themeFill="background1" w:themeFillShade="A6"/>
            <w:vAlign w:val="center"/>
          </w:tcPr>
          <w:p w14:paraId="188F2A13"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91</w:t>
            </w:r>
          </w:p>
        </w:tc>
      </w:tr>
      <w:tr w:rsidR="002A5E2F" w:rsidRPr="00735F48" w14:paraId="1694C92F" w14:textId="77777777" w:rsidTr="00DA44CD">
        <w:trPr>
          <w:trHeight w:val="304"/>
        </w:trPr>
        <w:tc>
          <w:tcPr>
            <w:tcW w:w="1142" w:type="pct"/>
            <w:vAlign w:val="center"/>
          </w:tcPr>
          <w:p w14:paraId="0E9FD4AA" w14:textId="77777777" w:rsidR="002A5E2F" w:rsidRPr="001F0CFB" w:rsidRDefault="002A5E2F" w:rsidP="00DA44CD">
            <w:pPr>
              <w:rPr>
                <w:rFonts w:cs="Times New Roman"/>
                <w:sz w:val="20"/>
                <w:szCs w:val="20"/>
              </w:rPr>
            </w:pPr>
            <w:r w:rsidRPr="001F0CFB">
              <w:rPr>
                <w:rFonts w:cs="Times New Roman"/>
                <w:sz w:val="20"/>
                <w:szCs w:val="20"/>
              </w:rPr>
              <w:t>Outer Immigration B</w:t>
            </w:r>
          </w:p>
        </w:tc>
        <w:tc>
          <w:tcPr>
            <w:tcW w:w="712" w:type="pct"/>
            <w:vAlign w:val="center"/>
          </w:tcPr>
          <w:p w14:paraId="24AE353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14:paraId="4A3BF59D"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25</w:t>
            </w:r>
          </w:p>
        </w:tc>
        <w:tc>
          <w:tcPr>
            <w:tcW w:w="616" w:type="pct"/>
            <w:shd w:val="clear" w:color="auto" w:fill="D9D9D9" w:themeFill="background1" w:themeFillShade="D9"/>
            <w:vAlign w:val="center"/>
          </w:tcPr>
          <w:p w14:paraId="794A6D2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676" w:type="pct"/>
            <w:shd w:val="clear" w:color="auto" w:fill="D9D9D9" w:themeFill="background1" w:themeFillShade="D9"/>
            <w:vAlign w:val="center"/>
          </w:tcPr>
          <w:p w14:paraId="374BAC8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662" w:type="pct"/>
            <w:shd w:val="clear" w:color="auto" w:fill="A6A6A6" w:themeFill="background1" w:themeFillShade="A6"/>
            <w:vAlign w:val="center"/>
          </w:tcPr>
          <w:p w14:paraId="6D263B5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25</w:t>
            </w:r>
          </w:p>
        </w:tc>
        <w:tc>
          <w:tcPr>
            <w:tcW w:w="722" w:type="pct"/>
            <w:shd w:val="clear" w:color="auto" w:fill="A6A6A6" w:themeFill="background1" w:themeFillShade="A6"/>
            <w:vAlign w:val="center"/>
          </w:tcPr>
          <w:p w14:paraId="6EBE537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r>
    </w:tbl>
    <w:p w14:paraId="64F6D887" w14:textId="77777777" w:rsidR="002A5E2F" w:rsidRPr="00735F48" w:rsidRDefault="002A5E2F" w:rsidP="002A5E2F">
      <w:pPr>
        <w:spacing w:after="200" w:line="276" w:lineRule="auto"/>
        <w:rPr>
          <w:rFonts w:cs="Times New Roman"/>
          <w:b/>
          <w:color w:val="000000"/>
          <w:sz w:val="22"/>
        </w:rPr>
      </w:pPr>
    </w:p>
    <w:p w14:paraId="6CDDA5AE" w14:textId="77777777" w:rsidR="00DF7168" w:rsidRDefault="00BA5DDB" w:rsidP="00782B47">
      <w:pPr>
        <w:spacing w:line="276" w:lineRule="auto"/>
        <w:jc w:val="both"/>
        <w:rPr>
          <w:rFonts w:cs="Times New Roman"/>
          <w:sz w:val="22"/>
        </w:rPr>
      </w:pPr>
      <w:r>
        <w:rPr>
          <w:rFonts w:cs="Times New Roman"/>
          <w:sz w:val="22"/>
        </w:rPr>
        <w:lastRenderedPageBreak/>
        <w:t xml:space="preserve">As no barrier existed </w:t>
      </w:r>
      <w:r w:rsidR="00574DA8">
        <w:rPr>
          <w:rFonts w:cs="Times New Roman"/>
          <w:sz w:val="22"/>
        </w:rPr>
        <w:t xml:space="preserve">to </w:t>
      </w:r>
      <w:r>
        <w:rPr>
          <w:rFonts w:cs="Times New Roman"/>
          <w:sz w:val="22"/>
        </w:rPr>
        <w:t>prevent mice from immigrating into baited areas</w:t>
      </w:r>
      <w:r w:rsidR="00DF7168">
        <w:rPr>
          <w:rFonts w:cs="Times New Roman"/>
          <w:sz w:val="22"/>
        </w:rPr>
        <w:t>,</w:t>
      </w:r>
      <w:r>
        <w:rPr>
          <w:rFonts w:cs="Times New Roman"/>
          <w:sz w:val="22"/>
        </w:rPr>
        <w:t xml:space="preserve"> </w:t>
      </w:r>
      <w:r w:rsidR="00DF7168">
        <w:rPr>
          <w:rFonts w:cs="Times New Roman"/>
          <w:sz w:val="22"/>
        </w:rPr>
        <w:t xml:space="preserve">transient </w:t>
      </w:r>
      <w:r w:rsidR="004579DC" w:rsidRPr="00735F48">
        <w:rPr>
          <w:rFonts w:cs="Times New Roman"/>
          <w:sz w:val="22"/>
        </w:rPr>
        <w:t xml:space="preserve">mice could have been trapped before being exposed to bait. The </w:t>
      </w:r>
      <w:r w:rsidR="00DF7168">
        <w:rPr>
          <w:rFonts w:cs="Times New Roman"/>
          <w:sz w:val="22"/>
        </w:rPr>
        <w:t xml:space="preserve">probability that immigration occurred is supported by the huge increase in the </w:t>
      </w:r>
      <w:r w:rsidR="004579DC" w:rsidRPr="00735F48">
        <w:rPr>
          <w:rFonts w:cs="Times New Roman"/>
          <w:sz w:val="22"/>
        </w:rPr>
        <w:t xml:space="preserve">number of trapped </w:t>
      </w:r>
      <w:r w:rsidR="00DF7168">
        <w:rPr>
          <w:rFonts w:cs="Times New Roman"/>
          <w:sz w:val="22"/>
        </w:rPr>
        <w:t xml:space="preserve">mice </w:t>
      </w:r>
      <w:r>
        <w:rPr>
          <w:rFonts w:cs="Times New Roman"/>
          <w:sz w:val="22"/>
        </w:rPr>
        <w:t xml:space="preserve">in Area </w:t>
      </w:r>
      <w:r w:rsidR="004579DC" w:rsidRPr="00735F48">
        <w:rPr>
          <w:rFonts w:cs="Times New Roman"/>
          <w:sz w:val="22"/>
        </w:rPr>
        <w:t xml:space="preserve">B </w:t>
      </w:r>
      <w:r w:rsidR="00DF7168">
        <w:rPr>
          <w:rFonts w:cs="Times New Roman"/>
          <w:sz w:val="22"/>
        </w:rPr>
        <w:t xml:space="preserve">on </w:t>
      </w:r>
      <w:r>
        <w:rPr>
          <w:rFonts w:cs="Times New Roman"/>
          <w:sz w:val="22"/>
        </w:rPr>
        <w:t>the night</w:t>
      </w:r>
      <w:r w:rsidR="00DF7168">
        <w:rPr>
          <w:rFonts w:cs="Times New Roman"/>
          <w:sz w:val="22"/>
        </w:rPr>
        <w:t xml:space="preserve"> </w:t>
      </w:r>
      <w:r w:rsidR="00574DA8">
        <w:rPr>
          <w:rFonts w:cs="Times New Roman"/>
          <w:sz w:val="22"/>
        </w:rPr>
        <w:t xml:space="preserve">two </w:t>
      </w:r>
      <w:r w:rsidR="00DF7168">
        <w:rPr>
          <w:rFonts w:cs="Times New Roman"/>
          <w:sz w:val="22"/>
        </w:rPr>
        <w:t>after the second application</w:t>
      </w:r>
      <w:r w:rsidR="004579DC" w:rsidRPr="00735F48">
        <w:rPr>
          <w:rFonts w:cs="Times New Roman"/>
          <w:sz w:val="22"/>
        </w:rPr>
        <w:t xml:space="preserve">. </w:t>
      </w:r>
      <w:r w:rsidR="00DF7168">
        <w:rPr>
          <w:rFonts w:cs="Times New Roman"/>
          <w:sz w:val="22"/>
        </w:rPr>
        <w:t xml:space="preserve">However, it is also possible that </w:t>
      </w:r>
      <w:r w:rsidR="00782B47" w:rsidRPr="00735F48">
        <w:rPr>
          <w:rFonts w:cs="Times New Roman"/>
          <w:sz w:val="22"/>
        </w:rPr>
        <w:t xml:space="preserve">resident mice </w:t>
      </w:r>
      <w:r w:rsidR="00DF7168">
        <w:rPr>
          <w:rFonts w:cs="Times New Roman"/>
          <w:sz w:val="22"/>
        </w:rPr>
        <w:t xml:space="preserve">did not have </w:t>
      </w:r>
      <w:r w:rsidR="00782B47" w:rsidRPr="00735F48">
        <w:rPr>
          <w:rFonts w:cs="Times New Roman"/>
          <w:sz w:val="22"/>
        </w:rPr>
        <w:t>access to bait</w:t>
      </w:r>
      <w:r w:rsidR="00DF7168">
        <w:rPr>
          <w:rFonts w:cs="Times New Roman"/>
          <w:sz w:val="22"/>
        </w:rPr>
        <w:t xml:space="preserve"> or chose not to eat it</w:t>
      </w:r>
      <w:r w:rsidR="00782B47" w:rsidRPr="00735F48">
        <w:rPr>
          <w:rFonts w:cs="Times New Roman"/>
          <w:sz w:val="22"/>
        </w:rPr>
        <w:t xml:space="preserve">. </w:t>
      </w:r>
      <w:r w:rsidR="00DF7168">
        <w:rPr>
          <w:rFonts w:cs="Times New Roman"/>
          <w:sz w:val="22"/>
        </w:rPr>
        <w:t xml:space="preserve">Consumption by con-specifics and gulls </w:t>
      </w:r>
      <w:r w:rsidR="00574DA8">
        <w:rPr>
          <w:rFonts w:cs="Times New Roman"/>
          <w:sz w:val="22"/>
        </w:rPr>
        <w:t xml:space="preserve">is likely to </w:t>
      </w:r>
      <w:r w:rsidR="00DF7168">
        <w:rPr>
          <w:rFonts w:cs="Times New Roman"/>
          <w:sz w:val="22"/>
        </w:rPr>
        <w:t xml:space="preserve">have </w:t>
      </w:r>
      <w:r w:rsidR="00574DA8">
        <w:rPr>
          <w:rFonts w:cs="Times New Roman"/>
          <w:sz w:val="22"/>
        </w:rPr>
        <w:t>reduced the availability of bait to resident mice. In an eradication operation competition with con-specifics will be eliminated after the first application of bait, but based on our results, gull consumption can be expected to increase overtime unless hazing is undertaken.</w:t>
      </w:r>
    </w:p>
    <w:p w14:paraId="0E2A00F8" w14:textId="77777777" w:rsidR="00DF7168" w:rsidRDefault="00DF7168" w:rsidP="00782B47">
      <w:pPr>
        <w:spacing w:line="276" w:lineRule="auto"/>
        <w:jc w:val="both"/>
        <w:rPr>
          <w:rFonts w:cs="Times New Roman"/>
          <w:sz w:val="22"/>
        </w:rPr>
      </w:pPr>
    </w:p>
    <w:p w14:paraId="7C73EE33" w14:textId="77777777" w:rsidR="00BA5DDB" w:rsidRDefault="00574DA8" w:rsidP="00A07E55">
      <w:pPr>
        <w:spacing w:line="276" w:lineRule="auto"/>
        <w:jc w:val="both"/>
        <w:rPr>
          <w:sz w:val="22"/>
        </w:rPr>
      </w:pPr>
      <w:r>
        <w:rPr>
          <w:rFonts w:cs="Times New Roman"/>
          <w:sz w:val="22"/>
        </w:rPr>
        <w:t xml:space="preserve">Palatability of rodent bait was confirmed by the captive choice study and the high rates of bait consumption observed during the field trial and it is considered unlikely that mice chose not to eat the bait especially as the population was likely food limited during the trial. Despite the </w:t>
      </w:r>
      <w:r w:rsidR="00A07E55">
        <w:rPr>
          <w:rFonts w:cs="Times New Roman"/>
          <w:sz w:val="22"/>
        </w:rPr>
        <w:t xml:space="preserve">capture of unexposed mice the results </w:t>
      </w:r>
      <w:r w:rsidR="00BA5DDB" w:rsidRPr="00735F48">
        <w:rPr>
          <w:rFonts w:cs="Times New Roman"/>
          <w:sz w:val="22"/>
        </w:rPr>
        <w:t xml:space="preserve">indicate that </w:t>
      </w:r>
      <w:r w:rsidR="00A07E55">
        <w:rPr>
          <w:rFonts w:cs="Times New Roman"/>
          <w:sz w:val="22"/>
        </w:rPr>
        <w:t xml:space="preserve">application of rodent bait at the rates used in the trial </w:t>
      </w:r>
      <w:r w:rsidR="00BA5DDB" w:rsidRPr="00735F48">
        <w:rPr>
          <w:rFonts w:cs="Times New Roman"/>
          <w:sz w:val="22"/>
        </w:rPr>
        <w:t xml:space="preserve">would have a high </w:t>
      </w:r>
      <w:r w:rsidR="00A07E55">
        <w:rPr>
          <w:rFonts w:cs="Times New Roman"/>
          <w:sz w:val="22"/>
        </w:rPr>
        <w:t xml:space="preserve">likelihood </w:t>
      </w:r>
      <w:r w:rsidR="00BA5DDB" w:rsidRPr="00735F48">
        <w:rPr>
          <w:rFonts w:cs="Times New Roman"/>
          <w:sz w:val="22"/>
        </w:rPr>
        <w:t xml:space="preserve">of exposing all mice on </w:t>
      </w:r>
      <w:r w:rsidR="00A07E55">
        <w:rPr>
          <w:rFonts w:cs="Times New Roman"/>
          <w:sz w:val="22"/>
        </w:rPr>
        <w:t>the South Farallon Islands</w:t>
      </w:r>
      <w:r w:rsidR="00BA5DDB" w:rsidRPr="00735F48">
        <w:rPr>
          <w:rFonts w:cs="Times New Roman"/>
          <w:sz w:val="22"/>
        </w:rPr>
        <w:t xml:space="preserve">. </w:t>
      </w:r>
    </w:p>
    <w:p w14:paraId="06861F01" w14:textId="77777777" w:rsidR="009F668B" w:rsidRPr="006D7294" w:rsidRDefault="008450C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1" w:name="_Toc353193592"/>
      <w:r w:rsidRPr="006D7294">
        <w:rPr>
          <w:rFonts w:eastAsiaTheme="majorEastAsia"/>
          <w:b/>
          <w:bCs/>
          <w:smallCaps w:val="0"/>
          <w:color w:val="365F91" w:themeColor="accent1" w:themeShade="BF"/>
          <w:szCs w:val="24"/>
        </w:rPr>
        <w:t xml:space="preserve">Mouse DNA </w:t>
      </w:r>
      <w:r w:rsidR="002A5E2F">
        <w:rPr>
          <w:rFonts w:eastAsiaTheme="majorEastAsia"/>
          <w:b/>
          <w:bCs/>
          <w:smallCaps w:val="0"/>
          <w:color w:val="365F91" w:themeColor="accent1" w:themeShade="BF"/>
          <w:szCs w:val="24"/>
        </w:rPr>
        <w:t>and Genetic Analysis</w:t>
      </w:r>
      <w:bookmarkEnd w:id="31"/>
    </w:p>
    <w:p w14:paraId="6260223B" w14:textId="77777777" w:rsidR="002A5E2F" w:rsidRPr="002A5E2F" w:rsidRDefault="002417DF" w:rsidP="002A5E2F">
      <w:pPr>
        <w:pStyle w:val="BodyText"/>
        <w:spacing w:line="276" w:lineRule="auto"/>
        <w:rPr>
          <w:sz w:val="22"/>
          <w:szCs w:val="22"/>
        </w:rPr>
      </w:pPr>
      <w:r w:rsidRPr="00735F48">
        <w:rPr>
          <w:sz w:val="22"/>
          <w:szCs w:val="22"/>
        </w:rPr>
        <w:t>A total of</w:t>
      </w:r>
      <w:r w:rsidR="009F668B" w:rsidRPr="00735F48">
        <w:rPr>
          <w:sz w:val="22"/>
          <w:szCs w:val="22"/>
        </w:rPr>
        <w:t xml:space="preserve"> 100 DNA tissue samples were collected during the trial, with 50 from </w:t>
      </w:r>
      <w:r w:rsidR="0073798A" w:rsidRPr="00735F48">
        <w:rPr>
          <w:sz w:val="22"/>
          <w:szCs w:val="22"/>
        </w:rPr>
        <w:t xml:space="preserve">each of </w:t>
      </w:r>
      <w:r w:rsidR="00667A7C" w:rsidRPr="00735F48">
        <w:rPr>
          <w:sz w:val="22"/>
          <w:szCs w:val="22"/>
        </w:rPr>
        <w:t>SEFI</w:t>
      </w:r>
      <w:r w:rsidR="009F668B" w:rsidRPr="00735F48">
        <w:rPr>
          <w:sz w:val="22"/>
          <w:szCs w:val="22"/>
        </w:rPr>
        <w:t xml:space="preserve"> and </w:t>
      </w:r>
      <w:r w:rsidR="002F273B" w:rsidRPr="00735F48">
        <w:rPr>
          <w:sz w:val="22"/>
          <w:szCs w:val="22"/>
        </w:rPr>
        <w:t>WEI</w:t>
      </w:r>
      <w:r w:rsidR="009F668B" w:rsidRPr="00735F48">
        <w:rPr>
          <w:sz w:val="22"/>
          <w:szCs w:val="22"/>
        </w:rPr>
        <w:t xml:space="preserve">. These samples </w:t>
      </w:r>
      <w:r w:rsidR="00124BF7" w:rsidRPr="00735F48">
        <w:rPr>
          <w:sz w:val="22"/>
          <w:szCs w:val="22"/>
        </w:rPr>
        <w:t xml:space="preserve">have been </w:t>
      </w:r>
      <w:r w:rsidR="009F668B" w:rsidRPr="00735F48">
        <w:rPr>
          <w:sz w:val="22"/>
          <w:szCs w:val="22"/>
        </w:rPr>
        <w:t>stored for future analysis</w:t>
      </w:r>
      <w:r w:rsidR="0073798A" w:rsidRPr="00735F48">
        <w:rPr>
          <w:sz w:val="22"/>
          <w:szCs w:val="22"/>
        </w:rPr>
        <w:t>.</w:t>
      </w:r>
      <w:r w:rsidR="009F668B" w:rsidRPr="00735F48">
        <w:rPr>
          <w:sz w:val="22"/>
          <w:szCs w:val="22"/>
        </w:rPr>
        <w:t xml:space="preserve"> </w:t>
      </w:r>
      <w:r w:rsidR="002A5E2F" w:rsidRPr="002A5E2F">
        <w:rPr>
          <w:sz w:val="22"/>
          <w:szCs w:val="22"/>
        </w:rPr>
        <w:t xml:space="preserve">Genetic analysis was conducted on the 25 House mice (11♂, 14♀) collected from around the residential area on Southeast Farallon Island. Diagnostic alleles assigned the subspecific origin of the Farallon mice to be overwhelmingly of </w:t>
      </w:r>
      <w:r w:rsidR="002A5E2F">
        <w:rPr>
          <w:i/>
          <w:sz w:val="22"/>
          <w:szCs w:val="22"/>
        </w:rPr>
        <w:t>M. d</w:t>
      </w:r>
      <w:r w:rsidR="002A5E2F" w:rsidRPr="002A5E2F">
        <w:rPr>
          <w:i/>
          <w:sz w:val="22"/>
          <w:szCs w:val="22"/>
        </w:rPr>
        <w:t>omesticus</w:t>
      </w:r>
      <w:r w:rsidR="002A5E2F" w:rsidRPr="002A5E2F">
        <w:rPr>
          <w:sz w:val="22"/>
          <w:szCs w:val="22"/>
        </w:rPr>
        <w:t xml:space="preserve"> origin (Fig. </w:t>
      </w:r>
      <w:r w:rsidR="00124E9A">
        <w:rPr>
          <w:sz w:val="22"/>
          <w:szCs w:val="22"/>
        </w:rPr>
        <w:t>8</w:t>
      </w:r>
      <w:r w:rsidR="002A5E2F" w:rsidRPr="002A5E2F">
        <w:rPr>
          <w:sz w:val="22"/>
          <w:szCs w:val="22"/>
        </w:rPr>
        <w:t xml:space="preserve">) </w:t>
      </w:r>
      <w:r w:rsidR="002A5E2F" w:rsidRPr="002A5E2F">
        <w:rPr>
          <w:sz w:val="22"/>
          <w:szCs w:val="22"/>
        </w:rPr>
        <w:fldChar w:fldCharType="begin"/>
      </w:r>
      <w:r w:rsidR="002A5E2F" w:rsidRPr="002A5E2F">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002A5E2F" w:rsidRPr="002A5E2F">
        <w:rPr>
          <w:sz w:val="22"/>
          <w:szCs w:val="22"/>
        </w:rPr>
        <w:fldChar w:fldCharType="separate"/>
      </w:r>
      <w:r w:rsidR="002A5E2F" w:rsidRPr="002A5E2F">
        <w:rPr>
          <w:sz w:val="22"/>
          <w:szCs w:val="22"/>
        </w:rPr>
        <w:t>(</w:t>
      </w:r>
      <w:hyperlink w:anchor="_ENREF_7" w:tooltip="Didion, 2012 #6601" w:history="1">
        <w:r w:rsidR="0005247C" w:rsidRPr="002A5E2F">
          <w:rPr>
            <w:sz w:val="22"/>
            <w:szCs w:val="22"/>
          </w:rPr>
          <w:t>Didion et al. 2012</w:t>
        </w:r>
      </w:hyperlink>
      <w:r w:rsidR="002A5E2F" w:rsidRPr="002A5E2F">
        <w:rPr>
          <w:sz w:val="22"/>
          <w:szCs w:val="22"/>
        </w:rPr>
        <w:t>)</w:t>
      </w:r>
      <w:r w:rsidR="002A5E2F" w:rsidRPr="002A5E2F">
        <w:rPr>
          <w:sz w:val="22"/>
          <w:szCs w:val="22"/>
        </w:rPr>
        <w:fldChar w:fldCharType="end"/>
      </w:r>
      <w:r w:rsidR="002A5E2F" w:rsidRPr="002A5E2F">
        <w:rPr>
          <w:sz w:val="22"/>
          <w:szCs w:val="22"/>
        </w:rPr>
        <w:t xml:space="preserve">. </w:t>
      </w:r>
    </w:p>
    <w:p w14:paraId="1D0E2C78" w14:textId="77777777" w:rsidR="002A5E2F" w:rsidRPr="004058E8" w:rsidRDefault="002A5E2F" w:rsidP="002A5E2F">
      <w:pPr>
        <w:jc w:val="both"/>
        <w:rPr>
          <w:rFonts w:cs="Times New Roman"/>
        </w:rPr>
      </w:pPr>
      <w:r w:rsidRPr="004058E8">
        <w:rPr>
          <w:rFonts w:cs="Times New Roman"/>
          <w:noProof/>
        </w:rPr>
        <w:drawing>
          <wp:inline distT="0" distB="0" distL="0" distR="0" wp14:anchorId="1D4B7797" wp14:editId="7337A3B5">
            <wp:extent cx="2677363" cy="2562619"/>
            <wp:effectExtent l="0" t="0" r="8890" b="9525"/>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2678962" cy="2564150"/>
                    </a:xfrm>
                    <a:prstGeom prst="rect">
                      <a:avLst/>
                    </a:prstGeom>
                    <a:noFill/>
                    <a:ln w="9525">
                      <a:noFill/>
                      <a:miter lim="800000"/>
                      <a:headEnd/>
                      <a:tailEnd/>
                    </a:ln>
                  </pic:spPr>
                </pic:pic>
              </a:graphicData>
            </a:graphic>
          </wp:inline>
        </w:drawing>
      </w:r>
    </w:p>
    <w:p w14:paraId="43CCB4CF" w14:textId="77777777" w:rsidR="002A5E2F" w:rsidRPr="00654711" w:rsidRDefault="002A5E2F" w:rsidP="002A5E2F">
      <w:pPr>
        <w:jc w:val="both"/>
        <w:rPr>
          <w:rFonts w:cs="Times New Roman"/>
          <w:sz w:val="22"/>
        </w:rPr>
      </w:pPr>
      <w:r w:rsidRPr="00654711">
        <w:rPr>
          <w:rFonts w:cs="Times New Roman"/>
          <w:sz w:val="22"/>
        </w:rPr>
        <w:t xml:space="preserve">Fig. </w:t>
      </w:r>
      <w:r w:rsidR="00124E9A" w:rsidRPr="00654711">
        <w:rPr>
          <w:rFonts w:cs="Times New Roman"/>
          <w:sz w:val="22"/>
        </w:rPr>
        <w:t>8</w:t>
      </w:r>
      <w:r w:rsidRPr="00654711">
        <w:rPr>
          <w:rFonts w:cs="Times New Roman"/>
          <w:sz w:val="22"/>
        </w:rPr>
        <w:t>. Origins of introduced house mice found on Southeast Farallon Island</w:t>
      </w:r>
    </w:p>
    <w:p w14:paraId="1F415267" w14:textId="77777777" w:rsidR="002A5E2F" w:rsidRDefault="002A5E2F" w:rsidP="002A5E2F">
      <w:pPr>
        <w:pStyle w:val="BodyText"/>
        <w:spacing w:line="276" w:lineRule="auto"/>
        <w:rPr>
          <w:sz w:val="22"/>
          <w:szCs w:val="22"/>
        </w:rPr>
      </w:pPr>
    </w:p>
    <w:p w14:paraId="2802EDCB" w14:textId="77777777" w:rsidR="002A5E2F" w:rsidRPr="002A5E2F" w:rsidRDefault="002A5E2F" w:rsidP="002A5E2F">
      <w:pPr>
        <w:pStyle w:val="BodyText"/>
        <w:spacing w:line="276" w:lineRule="auto"/>
        <w:rPr>
          <w:sz w:val="22"/>
          <w:szCs w:val="22"/>
        </w:rPr>
      </w:pPr>
      <w:r w:rsidRPr="002A5E2F">
        <w:rPr>
          <w:sz w:val="22"/>
          <w:szCs w:val="22"/>
        </w:rPr>
        <w:t xml:space="preserve">Heterozygosity was higher in Farallon mice than European mice (9.3% vs 8.8%), with no evidence of inbreeding, which suggests that diversity was maintained by rapid population expansion following colonization. The geographic origin of Farallon mice, inferred from phylogenetic clustering revealed two common lineages. Maternally, Farallon mice belong to the BritIsl.5 haplotype group, which is found in northern UK, Germany, Scandinavia and former British colonies and differs only slightly from classical inbred strains. Paternally, Farallon mice </w:t>
      </w:r>
      <w:r w:rsidRPr="002A5E2F">
        <w:rPr>
          <w:sz w:val="22"/>
          <w:szCs w:val="22"/>
        </w:rPr>
        <w:lastRenderedPageBreak/>
        <w:t xml:space="preserve">cluster with samples from the Mediterranean. Thus, Farallon mice appear to be a mixture of two European lineages </w:t>
      </w:r>
      <w:r w:rsidRPr="002A5E2F">
        <w:rPr>
          <w:sz w:val="22"/>
          <w:szCs w:val="22"/>
        </w:rPr>
        <w:fldChar w:fldCharType="begin"/>
      </w:r>
      <w:r w:rsidRPr="002A5E2F">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Pr="002A5E2F">
        <w:rPr>
          <w:sz w:val="22"/>
          <w:szCs w:val="22"/>
        </w:rPr>
        <w:fldChar w:fldCharType="separate"/>
      </w:r>
      <w:r w:rsidRPr="002A5E2F">
        <w:rPr>
          <w:sz w:val="22"/>
          <w:szCs w:val="22"/>
        </w:rPr>
        <w:t>(</w:t>
      </w:r>
      <w:hyperlink w:anchor="_ENREF_7" w:tooltip="Didion, 2012 #6601" w:history="1">
        <w:r w:rsidR="0005247C" w:rsidRPr="002A5E2F">
          <w:rPr>
            <w:sz w:val="22"/>
            <w:szCs w:val="22"/>
          </w:rPr>
          <w:t>Didion et al. 2012</w:t>
        </w:r>
      </w:hyperlink>
      <w:r w:rsidRPr="002A5E2F">
        <w:rPr>
          <w:sz w:val="22"/>
          <w:szCs w:val="22"/>
        </w:rPr>
        <w:t>)</w:t>
      </w:r>
      <w:r w:rsidRPr="002A5E2F">
        <w:rPr>
          <w:sz w:val="22"/>
          <w:szCs w:val="22"/>
        </w:rPr>
        <w:fldChar w:fldCharType="end"/>
      </w:r>
      <w:r w:rsidRPr="002A5E2F">
        <w:rPr>
          <w:sz w:val="22"/>
          <w:szCs w:val="22"/>
        </w:rPr>
        <w:t xml:space="preserve">. </w:t>
      </w:r>
    </w:p>
    <w:p w14:paraId="13695D50" w14:textId="77777777" w:rsidR="002A5E2F" w:rsidRPr="002A5E2F" w:rsidRDefault="002A5E2F" w:rsidP="002A5E2F">
      <w:pPr>
        <w:pStyle w:val="BodyText"/>
        <w:spacing w:line="276" w:lineRule="auto"/>
        <w:rPr>
          <w:sz w:val="22"/>
          <w:szCs w:val="22"/>
        </w:rPr>
      </w:pPr>
    </w:p>
    <w:p w14:paraId="4C2D945D" w14:textId="77777777" w:rsidR="002A5E2F" w:rsidRPr="002A5E2F" w:rsidRDefault="002A5E2F" w:rsidP="002A5E2F">
      <w:pPr>
        <w:pStyle w:val="BodyText"/>
        <w:spacing w:line="276" w:lineRule="auto"/>
        <w:rPr>
          <w:sz w:val="22"/>
          <w:szCs w:val="22"/>
        </w:rPr>
      </w:pPr>
      <w:r w:rsidRPr="002A5E2F">
        <w:rPr>
          <w:sz w:val="22"/>
          <w:szCs w:val="22"/>
        </w:rPr>
        <w:t xml:space="preserve">Vkorc1 encodes a protein that is critical for blood clotting. Mutations in Vkorc1 in rodents are associated with resistance to Warfarin, an anticoagulant that is used as a rodenticide. Several species of rodents are known to have resistance alleles, including </w:t>
      </w:r>
      <w:r w:rsidRPr="002A5E2F">
        <w:rPr>
          <w:i/>
          <w:sz w:val="22"/>
          <w:szCs w:val="22"/>
        </w:rPr>
        <w:t>M. spretus</w:t>
      </w:r>
      <w:r w:rsidRPr="002A5E2F">
        <w:rPr>
          <w:sz w:val="22"/>
          <w:szCs w:val="22"/>
        </w:rPr>
        <w:t xml:space="preserve">. It was recently shown that </w:t>
      </w:r>
      <w:r w:rsidRPr="002A5E2F">
        <w:rPr>
          <w:i/>
          <w:sz w:val="22"/>
          <w:szCs w:val="22"/>
        </w:rPr>
        <w:t>M. m. domesticus</w:t>
      </w:r>
      <w:r w:rsidRPr="002A5E2F">
        <w:rPr>
          <w:sz w:val="22"/>
          <w:szCs w:val="22"/>
        </w:rPr>
        <w:t xml:space="preserve"> from the Mediterranean (specifically Spain) have received </w:t>
      </w:r>
      <w:r w:rsidRPr="002A5E2F">
        <w:rPr>
          <w:i/>
          <w:sz w:val="22"/>
          <w:szCs w:val="22"/>
        </w:rPr>
        <w:t>M. spretus</w:t>
      </w:r>
      <w:r w:rsidRPr="002A5E2F">
        <w:rPr>
          <w:sz w:val="22"/>
          <w:szCs w:val="22"/>
        </w:rPr>
        <w:t xml:space="preserve"> resistance alleles by adaptive introgression. Analysis showed that Farallon mice are of Mediterranean ancestry in the region containing Vkorc1. Sequencing of Vkorc1 in all Farallon mouse samples revealed no evidence of resistance alleles. It was concluded that there is no known genetic barrier to an eradication utilizing a rodenticide for Farallon mice </w:t>
      </w:r>
      <w:r w:rsidRPr="002A5E2F">
        <w:rPr>
          <w:sz w:val="22"/>
          <w:szCs w:val="22"/>
        </w:rPr>
        <w:fldChar w:fldCharType="begin"/>
      </w:r>
      <w:r w:rsidRPr="002A5E2F">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Pr="002A5E2F">
        <w:rPr>
          <w:sz w:val="22"/>
          <w:szCs w:val="22"/>
        </w:rPr>
        <w:fldChar w:fldCharType="separate"/>
      </w:r>
      <w:r w:rsidRPr="002A5E2F">
        <w:rPr>
          <w:sz w:val="22"/>
          <w:szCs w:val="22"/>
        </w:rPr>
        <w:t>(</w:t>
      </w:r>
      <w:hyperlink w:anchor="_ENREF_7" w:tooltip="Didion, 2012 #6601" w:history="1">
        <w:r w:rsidR="0005247C" w:rsidRPr="002A5E2F">
          <w:rPr>
            <w:sz w:val="22"/>
            <w:szCs w:val="22"/>
          </w:rPr>
          <w:t>Didion et al. 2012</w:t>
        </w:r>
      </w:hyperlink>
      <w:r w:rsidRPr="002A5E2F">
        <w:rPr>
          <w:sz w:val="22"/>
          <w:szCs w:val="22"/>
        </w:rPr>
        <w:t>)</w:t>
      </w:r>
      <w:r w:rsidRPr="002A5E2F">
        <w:rPr>
          <w:sz w:val="22"/>
          <w:szCs w:val="22"/>
        </w:rPr>
        <w:fldChar w:fldCharType="end"/>
      </w:r>
      <w:r w:rsidRPr="002A5E2F">
        <w:rPr>
          <w:sz w:val="22"/>
          <w:szCs w:val="22"/>
        </w:rPr>
        <w:t>.</w:t>
      </w:r>
    </w:p>
    <w:p w14:paraId="0BA18682" w14:textId="77777777" w:rsidR="00140C0A" w:rsidRPr="006D7294" w:rsidRDefault="002A5E2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2" w:name="_Toc353193593"/>
      <w:r>
        <w:rPr>
          <w:rFonts w:eastAsiaTheme="majorEastAsia"/>
          <w:b/>
          <w:bCs/>
          <w:smallCaps w:val="0"/>
          <w:color w:val="365F91" w:themeColor="accent1" w:themeShade="BF"/>
          <w:szCs w:val="24"/>
        </w:rPr>
        <w:t>Non-</w:t>
      </w:r>
      <w:r w:rsidR="00DA44CD">
        <w:rPr>
          <w:rFonts w:eastAsiaTheme="majorEastAsia"/>
          <w:b/>
          <w:bCs/>
          <w:smallCaps w:val="0"/>
          <w:color w:val="365F91" w:themeColor="accent1" w:themeShade="BF"/>
          <w:szCs w:val="24"/>
        </w:rPr>
        <w:t>t</w:t>
      </w:r>
      <w:r w:rsidR="00140C0A" w:rsidRPr="006D7294">
        <w:rPr>
          <w:rFonts w:eastAsiaTheme="majorEastAsia"/>
          <w:b/>
          <w:bCs/>
          <w:smallCaps w:val="0"/>
          <w:color w:val="365F91" w:themeColor="accent1" w:themeShade="BF"/>
          <w:szCs w:val="24"/>
        </w:rPr>
        <w:t xml:space="preserve">arget </w:t>
      </w:r>
      <w:r>
        <w:rPr>
          <w:rFonts w:eastAsiaTheme="majorEastAsia"/>
          <w:b/>
          <w:bCs/>
          <w:smallCaps w:val="0"/>
          <w:color w:val="365F91" w:themeColor="accent1" w:themeShade="BF"/>
          <w:szCs w:val="24"/>
        </w:rPr>
        <w:t>Species Risk Assessment</w:t>
      </w:r>
      <w:bookmarkEnd w:id="32"/>
    </w:p>
    <w:p w14:paraId="4EB1F115" w14:textId="77777777" w:rsidR="00140C0A" w:rsidRPr="0001247F" w:rsidRDefault="00140C0A" w:rsidP="0001247F">
      <w:pPr>
        <w:rPr>
          <w:i/>
          <w:sz w:val="22"/>
        </w:rPr>
      </w:pPr>
      <w:r w:rsidRPr="0001247F">
        <w:rPr>
          <w:i/>
          <w:sz w:val="22"/>
        </w:rPr>
        <w:t xml:space="preserve">Western </w:t>
      </w:r>
      <w:r w:rsidR="002A5E2F" w:rsidRPr="0001247F">
        <w:rPr>
          <w:i/>
          <w:sz w:val="22"/>
        </w:rPr>
        <w:t>g</w:t>
      </w:r>
      <w:r w:rsidRPr="0001247F">
        <w:rPr>
          <w:i/>
          <w:sz w:val="22"/>
        </w:rPr>
        <w:t>ulls</w:t>
      </w:r>
    </w:p>
    <w:p w14:paraId="1B7A93E3" w14:textId="77777777" w:rsidR="00D06913" w:rsidRPr="00735F48" w:rsidRDefault="00D06913" w:rsidP="00D06913">
      <w:pPr>
        <w:pStyle w:val="BodyText"/>
        <w:spacing w:line="276" w:lineRule="auto"/>
        <w:jc w:val="both"/>
        <w:rPr>
          <w:sz w:val="22"/>
          <w:szCs w:val="22"/>
        </w:rPr>
      </w:pPr>
      <w:r w:rsidRPr="00735F48">
        <w:rPr>
          <w:sz w:val="22"/>
          <w:szCs w:val="22"/>
        </w:rPr>
        <w:t xml:space="preserve">The </w:t>
      </w:r>
      <w:commentRangeStart w:id="33"/>
      <w:r w:rsidRPr="00735F48">
        <w:rPr>
          <w:sz w:val="22"/>
          <w:szCs w:val="22"/>
        </w:rPr>
        <w:t xml:space="preserve">total number of </w:t>
      </w:r>
      <w:r>
        <w:rPr>
          <w:sz w:val="22"/>
          <w:szCs w:val="22"/>
        </w:rPr>
        <w:t>w</w:t>
      </w:r>
      <w:r w:rsidRPr="00735F48">
        <w:rPr>
          <w:sz w:val="22"/>
          <w:szCs w:val="22"/>
        </w:rPr>
        <w:t xml:space="preserve">estern </w:t>
      </w:r>
      <w:r>
        <w:rPr>
          <w:sz w:val="22"/>
          <w:szCs w:val="22"/>
        </w:rPr>
        <w:t>g</w:t>
      </w:r>
      <w:r w:rsidRPr="00735F48">
        <w:rPr>
          <w:sz w:val="22"/>
          <w:szCs w:val="22"/>
        </w:rPr>
        <w:t xml:space="preserve">ulls </w:t>
      </w:r>
      <w:commentRangeEnd w:id="33"/>
      <w:r w:rsidR="005A38C1">
        <w:rPr>
          <w:rStyle w:val="CommentReference"/>
          <w:rFonts w:eastAsia="Times New Roman"/>
          <w:szCs w:val="20"/>
        </w:rPr>
        <w:commentReference w:id="33"/>
      </w:r>
      <w:commentRangeStart w:id="34"/>
      <w:r w:rsidRPr="00735F48">
        <w:rPr>
          <w:sz w:val="22"/>
          <w:szCs w:val="22"/>
        </w:rPr>
        <w:t>was</w:t>
      </w:r>
      <w:commentRangeEnd w:id="34"/>
      <w:r w:rsidR="00C015F2">
        <w:rPr>
          <w:rStyle w:val="CommentReference"/>
          <w:rFonts w:eastAsia="Times New Roman"/>
          <w:szCs w:val="20"/>
        </w:rPr>
        <w:commentReference w:id="34"/>
      </w:r>
      <w:r w:rsidRPr="00735F48">
        <w:rPr>
          <w:sz w:val="22"/>
          <w:szCs w:val="22"/>
        </w:rPr>
        <w:t xml:space="preserve"> highly variable </w:t>
      </w:r>
      <w:r>
        <w:rPr>
          <w:sz w:val="22"/>
          <w:szCs w:val="22"/>
        </w:rPr>
        <w:t>during the trial period</w:t>
      </w:r>
      <w:r w:rsidRPr="00735F48">
        <w:rPr>
          <w:sz w:val="22"/>
          <w:szCs w:val="22"/>
        </w:rPr>
        <w:t xml:space="preserve">, ranging from </w:t>
      </w:r>
      <w:r>
        <w:rPr>
          <w:sz w:val="22"/>
          <w:szCs w:val="22"/>
        </w:rPr>
        <w:t xml:space="preserve">day to day from </w:t>
      </w:r>
      <w:r w:rsidRPr="00735F48">
        <w:rPr>
          <w:sz w:val="22"/>
          <w:szCs w:val="22"/>
        </w:rPr>
        <w:t>approximately 500 to 4000 individuals</w:t>
      </w:r>
      <w:r w:rsidR="00220893">
        <w:rPr>
          <w:sz w:val="22"/>
          <w:szCs w:val="22"/>
        </w:rPr>
        <w:t>. Numbers also increased over the trial period</w:t>
      </w:r>
      <w:r w:rsidRPr="00735F48">
        <w:rPr>
          <w:sz w:val="22"/>
          <w:szCs w:val="22"/>
        </w:rPr>
        <w:t>. The population is thought to shift sporadically from mostly non-breeding, intertidal-roosting gulls in November to a larger percentage of territorial, breeding gulls later in December and January. Breeding birds begin to spend more time on potential breeding sites throughout the island in advance of their breeding season, with the earliest egg-laying dates generally occurring in late April, when up to 17,000 gulls may be present on the island.</w:t>
      </w:r>
      <w:r>
        <w:rPr>
          <w:sz w:val="22"/>
          <w:szCs w:val="22"/>
        </w:rPr>
        <w:t xml:space="preserve"> </w:t>
      </w:r>
      <w:r w:rsidRPr="00735F48">
        <w:rPr>
          <w:sz w:val="22"/>
          <w:szCs w:val="22"/>
        </w:rPr>
        <w:t>Daily gull counts continue to be conducted by PRBO staff.</w:t>
      </w:r>
    </w:p>
    <w:p w14:paraId="48883C76" w14:textId="77777777" w:rsidR="00D06913" w:rsidRDefault="00D06913" w:rsidP="002A5E2F">
      <w:pPr>
        <w:pStyle w:val="Default"/>
        <w:spacing w:line="276" w:lineRule="auto"/>
        <w:jc w:val="both"/>
        <w:rPr>
          <w:sz w:val="22"/>
          <w:szCs w:val="22"/>
        </w:rPr>
      </w:pPr>
    </w:p>
    <w:p w14:paraId="2D846245" w14:textId="77777777" w:rsidR="00063949" w:rsidRPr="00735F48" w:rsidRDefault="00E5599A" w:rsidP="002A5E2F">
      <w:pPr>
        <w:pStyle w:val="Default"/>
        <w:spacing w:line="276" w:lineRule="auto"/>
        <w:jc w:val="both"/>
        <w:rPr>
          <w:sz w:val="22"/>
          <w:szCs w:val="22"/>
        </w:rPr>
      </w:pPr>
      <w:r w:rsidRPr="00735F48">
        <w:rPr>
          <w:sz w:val="22"/>
          <w:szCs w:val="22"/>
        </w:rPr>
        <w:t xml:space="preserve">A total of </w:t>
      </w:r>
      <w:r w:rsidR="00140C0A" w:rsidRPr="00735F48">
        <w:rPr>
          <w:sz w:val="22"/>
          <w:szCs w:val="22"/>
        </w:rPr>
        <w:t xml:space="preserve">324 hours of visual observations of gull foraging </w:t>
      </w:r>
      <w:r w:rsidRPr="00735F48">
        <w:rPr>
          <w:sz w:val="22"/>
          <w:szCs w:val="22"/>
        </w:rPr>
        <w:t>within the baited area</w:t>
      </w:r>
      <w:r w:rsidR="006C201E" w:rsidRPr="00735F48">
        <w:rPr>
          <w:sz w:val="22"/>
          <w:szCs w:val="22"/>
        </w:rPr>
        <w:t xml:space="preserve"> were recorded.</w:t>
      </w:r>
      <w:r w:rsidR="00704F70" w:rsidRPr="00735F48">
        <w:rPr>
          <w:sz w:val="22"/>
          <w:szCs w:val="22"/>
        </w:rPr>
        <w:t xml:space="preserve"> </w:t>
      </w:r>
      <w:r w:rsidR="006D1EAF">
        <w:rPr>
          <w:sz w:val="22"/>
          <w:szCs w:val="22"/>
        </w:rPr>
        <w:t xml:space="preserve">Over the first 24 hours after </w:t>
      </w:r>
      <w:r w:rsidR="00063949" w:rsidRPr="00735F48">
        <w:rPr>
          <w:sz w:val="22"/>
          <w:szCs w:val="22"/>
        </w:rPr>
        <w:t xml:space="preserve">the first application fewer than 12 </w:t>
      </w:r>
      <w:r w:rsidR="004E338F">
        <w:rPr>
          <w:sz w:val="22"/>
          <w:szCs w:val="22"/>
        </w:rPr>
        <w:t>w</w:t>
      </w:r>
      <w:r w:rsidR="00063949" w:rsidRPr="00735F48">
        <w:rPr>
          <w:sz w:val="22"/>
          <w:szCs w:val="22"/>
        </w:rPr>
        <w:t xml:space="preserve">estern </w:t>
      </w:r>
      <w:r w:rsidR="006D1EAF">
        <w:rPr>
          <w:sz w:val="22"/>
          <w:szCs w:val="22"/>
        </w:rPr>
        <w:t>g</w:t>
      </w:r>
      <w:r w:rsidR="00063949" w:rsidRPr="00735F48">
        <w:rPr>
          <w:sz w:val="22"/>
          <w:szCs w:val="22"/>
        </w:rPr>
        <w:t>ulls were seen forag</w:t>
      </w:r>
      <w:r w:rsidR="006D1EAF">
        <w:rPr>
          <w:sz w:val="22"/>
          <w:szCs w:val="22"/>
        </w:rPr>
        <w:t>ing</w:t>
      </w:r>
      <w:r w:rsidR="00063949" w:rsidRPr="00735F48">
        <w:rPr>
          <w:sz w:val="22"/>
          <w:szCs w:val="22"/>
        </w:rPr>
        <w:t xml:space="preserve"> on bait in a few small areas. By the second day, 188 gulls were </w:t>
      </w:r>
      <w:r w:rsidR="006D1EAF">
        <w:rPr>
          <w:sz w:val="22"/>
          <w:szCs w:val="22"/>
        </w:rPr>
        <w:t xml:space="preserve">observed </w:t>
      </w:r>
      <w:r w:rsidR="00063949" w:rsidRPr="00735F48">
        <w:rPr>
          <w:sz w:val="22"/>
          <w:szCs w:val="22"/>
        </w:rPr>
        <w:t>consuming pellets in bait</w:t>
      </w:r>
      <w:r w:rsidR="006D1EAF">
        <w:rPr>
          <w:sz w:val="22"/>
          <w:szCs w:val="22"/>
        </w:rPr>
        <w:t>ed</w:t>
      </w:r>
      <w:r w:rsidR="00063949" w:rsidRPr="00735F48">
        <w:rPr>
          <w:sz w:val="22"/>
          <w:szCs w:val="22"/>
        </w:rPr>
        <w:t xml:space="preserve"> </w:t>
      </w:r>
      <w:r w:rsidR="006D1EAF">
        <w:rPr>
          <w:sz w:val="22"/>
          <w:szCs w:val="22"/>
        </w:rPr>
        <w:t xml:space="preserve">areas </w:t>
      </w:r>
      <w:r w:rsidR="00063949" w:rsidRPr="00735F48">
        <w:rPr>
          <w:sz w:val="22"/>
          <w:szCs w:val="22"/>
        </w:rPr>
        <w:t>and by the third day</w:t>
      </w:r>
      <w:r w:rsidR="006C201E" w:rsidRPr="00735F48">
        <w:rPr>
          <w:sz w:val="22"/>
          <w:szCs w:val="22"/>
        </w:rPr>
        <w:t>,</w:t>
      </w:r>
      <w:r w:rsidR="00063949" w:rsidRPr="00735F48">
        <w:rPr>
          <w:sz w:val="22"/>
          <w:szCs w:val="22"/>
        </w:rPr>
        <w:t xml:space="preserve"> 233 gulls were </w:t>
      </w:r>
      <w:r w:rsidR="006D1EAF">
        <w:rPr>
          <w:sz w:val="22"/>
          <w:szCs w:val="22"/>
        </w:rPr>
        <w:t xml:space="preserve">seen </w:t>
      </w:r>
      <w:r w:rsidR="00063949" w:rsidRPr="00735F48">
        <w:rPr>
          <w:sz w:val="22"/>
          <w:szCs w:val="22"/>
        </w:rPr>
        <w:t xml:space="preserve">consuming pellets. On days four and five, the fraction of foraging gulls dropped below 12% of </w:t>
      </w:r>
      <w:r w:rsidR="006D1EAF">
        <w:rPr>
          <w:sz w:val="22"/>
          <w:szCs w:val="22"/>
        </w:rPr>
        <w:t xml:space="preserve">the total number of gulls </w:t>
      </w:r>
      <w:r w:rsidR="00063949" w:rsidRPr="00735F48">
        <w:rPr>
          <w:sz w:val="22"/>
          <w:szCs w:val="22"/>
        </w:rPr>
        <w:t>present</w:t>
      </w:r>
      <w:r w:rsidR="006D1EAF">
        <w:rPr>
          <w:sz w:val="22"/>
          <w:szCs w:val="22"/>
        </w:rPr>
        <w:t xml:space="preserve"> within the Marine Terrace area</w:t>
      </w:r>
      <w:r w:rsidR="00063949" w:rsidRPr="00735F48">
        <w:rPr>
          <w:sz w:val="22"/>
          <w:szCs w:val="22"/>
        </w:rPr>
        <w:t>, perhaps due to a paucity of remaining bait</w:t>
      </w:r>
      <w:r w:rsidR="00624CD3" w:rsidRPr="00735F48">
        <w:rPr>
          <w:sz w:val="22"/>
          <w:szCs w:val="22"/>
        </w:rPr>
        <w:t xml:space="preserve"> </w:t>
      </w:r>
      <w:r w:rsidR="006F5EE3" w:rsidRPr="00735F48">
        <w:rPr>
          <w:sz w:val="22"/>
          <w:szCs w:val="22"/>
        </w:rPr>
        <w:t>(</w:t>
      </w:r>
      <w:r w:rsidR="009A13CE" w:rsidRPr="00735F48">
        <w:rPr>
          <w:sz w:val="22"/>
          <w:szCs w:val="22"/>
        </w:rPr>
        <w:t>Fig.</w:t>
      </w:r>
      <w:r w:rsidR="006F5EE3" w:rsidRPr="00735F48">
        <w:rPr>
          <w:sz w:val="22"/>
          <w:szCs w:val="22"/>
        </w:rPr>
        <w:t xml:space="preserve"> </w:t>
      </w:r>
      <w:r w:rsidR="00124E9A">
        <w:rPr>
          <w:sz w:val="22"/>
          <w:szCs w:val="22"/>
        </w:rPr>
        <w:t>9</w:t>
      </w:r>
      <w:r w:rsidR="00624CD3" w:rsidRPr="00735F48">
        <w:rPr>
          <w:sz w:val="22"/>
          <w:szCs w:val="22"/>
        </w:rPr>
        <w:t>)</w:t>
      </w:r>
      <w:r w:rsidR="00063949" w:rsidRPr="00735F48">
        <w:rPr>
          <w:sz w:val="22"/>
          <w:szCs w:val="22"/>
        </w:rPr>
        <w:t xml:space="preserve">. Following the second application of bait, the number of gulls </w:t>
      </w:r>
      <w:r w:rsidR="00E34BD2">
        <w:rPr>
          <w:sz w:val="22"/>
          <w:szCs w:val="22"/>
        </w:rPr>
        <w:t xml:space="preserve">foraging on bait </w:t>
      </w:r>
      <w:r w:rsidR="006C201E" w:rsidRPr="00735F48">
        <w:rPr>
          <w:sz w:val="22"/>
          <w:szCs w:val="22"/>
        </w:rPr>
        <w:t>grew</w:t>
      </w:r>
      <w:r w:rsidR="00063949" w:rsidRPr="00735F48">
        <w:rPr>
          <w:sz w:val="22"/>
          <w:szCs w:val="22"/>
        </w:rPr>
        <w:t xml:space="preserve"> from 22% to 43% of the gulls present in the study area, likely </w:t>
      </w:r>
      <w:r w:rsidR="006D1EAF">
        <w:rPr>
          <w:sz w:val="22"/>
          <w:szCs w:val="22"/>
        </w:rPr>
        <w:t xml:space="preserve">in </w:t>
      </w:r>
      <w:r w:rsidR="00063949" w:rsidRPr="00735F48">
        <w:rPr>
          <w:sz w:val="22"/>
          <w:szCs w:val="22"/>
        </w:rPr>
        <w:t>response to the se</w:t>
      </w:r>
      <w:r w:rsidR="00624CD3" w:rsidRPr="00735F48">
        <w:rPr>
          <w:sz w:val="22"/>
          <w:szCs w:val="22"/>
        </w:rPr>
        <w:t>cond bait application</w:t>
      </w:r>
      <w:r w:rsidR="00063949" w:rsidRPr="00735F48">
        <w:rPr>
          <w:sz w:val="22"/>
          <w:szCs w:val="22"/>
        </w:rPr>
        <w:t>.</w:t>
      </w:r>
      <w:r w:rsidR="00704F70" w:rsidRPr="00735F48">
        <w:rPr>
          <w:sz w:val="22"/>
          <w:szCs w:val="22"/>
        </w:rPr>
        <w:t xml:space="preserve"> </w:t>
      </w:r>
      <w:r w:rsidR="00063949" w:rsidRPr="00735F48">
        <w:rPr>
          <w:sz w:val="22"/>
          <w:szCs w:val="22"/>
        </w:rPr>
        <w:t xml:space="preserve">On average, </w:t>
      </w:r>
      <w:r w:rsidR="000C2416" w:rsidRPr="00735F48">
        <w:rPr>
          <w:sz w:val="22"/>
          <w:szCs w:val="22"/>
        </w:rPr>
        <w:t xml:space="preserve">27% </w:t>
      </w:r>
      <w:r w:rsidR="00063949" w:rsidRPr="00735F48">
        <w:rPr>
          <w:sz w:val="22"/>
          <w:szCs w:val="22"/>
        </w:rPr>
        <w:t xml:space="preserve">of </w:t>
      </w:r>
      <w:r w:rsidR="006D1EAF">
        <w:rPr>
          <w:sz w:val="22"/>
          <w:szCs w:val="22"/>
        </w:rPr>
        <w:t xml:space="preserve">the </w:t>
      </w:r>
      <w:r w:rsidR="00063949" w:rsidRPr="00735F48">
        <w:rPr>
          <w:sz w:val="22"/>
          <w:szCs w:val="22"/>
        </w:rPr>
        <w:t>gull</w:t>
      </w:r>
      <w:r w:rsidR="006365DB">
        <w:rPr>
          <w:sz w:val="22"/>
          <w:szCs w:val="22"/>
        </w:rPr>
        <w:t>s</w:t>
      </w:r>
      <w:r w:rsidR="006D1EAF">
        <w:rPr>
          <w:sz w:val="22"/>
          <w:szCs w:val="22"/>
        </w:rPr>
        <w:t xml:space="preserve"> present on the Marine Terrace</w:t>
      </w:r>
      <w:r w:rsidR="00063949" w:rsidRPr="00735F48">
        <w:rPr>
          <w:sz w:val="22"/>
          <w:szCs w:val="22"/>
        </w:rPr>
        <w:t xml:space="preserve"> </w:t>
      </w:r>
      <w:r w:rsidR="006D1EAF">
        <w:rPr>
          <w:sz w:val="22"/>
          <w:szCs w:val="22"/>
        </w:rPr>
        <w:t>w</w:t>
      </w:r>
      <w:r w:rsidR="006365DB">
        <w:rPr>
          <w:sz w:val="22"/>
          <w:szCs w:val="22"/>
        </w:rPr>
        <w:t>ere</w:t>
      </w:r>
      <w:r w:rsidR="006D1EAF">
        <w:rPr>
          <w:sz w:val="22"/>
          <w:szCs w:val="22"/>
        </w:rPr>
        <w:t xml:space="preserve"> </w:t>
      </w:r>
      <w:r w:rsidR="000C2416" w:rsidRPr="00735F48">
        <w:rPr>
          <w:sz w:val="22"/>
          <w:szCs w:val="22"/>
        </w:rPr>
        <w:t xml:space="preserve">observed </w:t>
      </w:r>
      <w:r w:rsidR="00063949" w:rsidRPr="00735F48">
        <w:rPr>
          <w:sz w:val="22"/>
          <w:szCs w:val="22"/>
        </w:rPr>
        <w:t xml:space="preserve">foraging on bait </w:t>
      </w:r>
      <w:r w:rsidR="006C201E" w:rsidRPr="00735F48">
        <w:rPr>
          <w:sz w:val="22"/>
          <w:szCs w:val="22"/>
        </w:rPr>
        <w:t xml:space="preserve">over the course of </w:t>
      </w:r>
      <w:r w:rsidR="000C2416" w:rsidRPr="00735F48">
        <w:rPr>
          <w:sz w:val="22"/>
          <w:szCs w:val="22"/>
        </w:rPr>
        <w:t xml:space="preserve">the eight days </w:t>
      </w:r>
      <w:r w:rsidR="006D1EAF">
        <w:rPr>
          <w:sz w:val="22"/>
          <w:szCs w:val="22"/>
        </w:rPr>
        <w:t xml:space="preserve">that </w:t>
      </w:r>
      <w:r w:rsidR="000C2416" w:rsidRPr="00735F48">
        <w:rPr>
          <w:sz w:val="22"/>
          <w:szCs w:val="22"/>
        </w:rPr>
        <w:t>bait</w:t>
      </w:r>
      <w:r w:rsidR="00063949" w:rsidRPr="00735F48">
        <w:rPr>
          <w:sz w:val="22"/>
          <w:szCs w:val="22"/>
        </w:rPr>
        <w:t xml:space="preserve"> </w:t>
      </w:r>
      <w:r w:rsidR="000C2416" w:rsidRPr="00735F48">
        <w:rPr>
          <w:sz w:val="22"/>
          <w:szCs w:val="22"/>
        </w:rPr>
        <w:t xml:space="preserve">was available </w:t>
      </w:r>
      <w:r w:rsidR="006D1EAF">
        <w:rPr>
          <w:sz w:val="22"/>
          <w:szCs w:val="22"/>
        </w:rPr>
        <w:t>with</w:t>
      </w:r>
      <w:r w:rsidR="000C2416" w:rsidRPr="00735F48">
        <w:rPr>
          <w:sz w:val="22"/>
          <w:szCs w:val="22"/>
        </w:rPr>
        <w:t>in the study area.</w:t>
      </w:r>
    </w:p>
    <w:p w14:paraId="4ABABE04" w14:textId="77777777" w:rsidR="00063949" w:rsidRPr="00735F48" w:rsidRDefault="00063949" w:rsidP="002A5E2F">
      <w:pPr>
        <w:pStyle w:val="Default"/>
        <w:spacing w:line="276" w:lineRule="auto"/>
        <w:jc w:val="both"/>
        <w:rPr>
          <w:sz w:val="22"/>
          <w:szCs w:val="22"/>
        </w:rPr>
      </w:pPr>
    </w:p>
    <w:p w14:paraId="79188E32" w14:textId="77777777" w:rsidR="00D06913" w:rsidRPr="00735F48" w:rsidRDefault="00220893" w:rsidP="00D06913">
      <w:pPr>
        <w:pStyle w:val="BodyText"/>
        <w:spacing w:line="276" w:lineRule="auto"/>
        <w:jc w:val="both"/>
        <w:rPr>
          <w:sz w:val="22"/>
          <w:szCs w:val="22"/>
        </w:rPr>
      </w:pPr>
      <w:r>
        <w:rPr>
          <w:sz w:val="22"/>
          <w:szCs w:val="22"/>
        </w:rPr>
        <w:t>On average, 2</w:t>
      </w:r>
      <w:r w:rsidR="003F3D9D">
        <w:rPr>
          <w:sz w:val="22"/>
          <w:szCs w:val="22"/>
        </w:rPr>
        <w:t>7</w:t>
      </w:r>
      <w:r>
        <w:rPr>
          <w:sz w:val="22"/>
          <w:szCs w:val="22"/>
        </w:rPr>
        <w:t xml:space="preserve">% </w:t>
      </w:r>
      <w:r w:rsidR="003F3D9D">
        <w:rPr>
          <w:sz w:val="22"/>
          <w:szCs w:val="22"/>
        </w:rPr>
        <w:t xml:space="preserve">(range 0 – 67%) </w:t>
      </w:r>
      <w:r>
        <w:rPr>
          <w:sz w:val="22"/>
          <w:szCs w:val="22"/>
        </w:rPr>
        <w:t xml:space="preserve">of gull feces monitored with a UV spotlight following the application of rodent bait showed signs of </w:t>
      </w:r>
      <w:r w:rsidR="007432E3">
        <w:rPr>
          <w:sz w:val="22"/>
          <w:szCs w:val="22"/>
        </w:rPr>
        <w:t>pyranine</w:t>
      </w:r>
      <w:r>
        <w:rPr>
          <w:sz w:val="22"/>
          <w:szCs w:val="22"/>
        </w:rPr>
        <w:t>.</w:t>
      </w:r>
      <w:r w:rsidR="003F3D9D">
        <w:rPr>
          <w:sz w:val="22"/>
          <w:szCs w:val="22"/>
        </w:rPr>
        <w:t xml:space="preserve"> While this figure agrees with the relative proportion of gulls seen foraging on bait, because we did not establish a baseline to determine naturally occurring fluorescence, it is possible that </w:t>
      </w:r>
      <w:r w:rsidR="007432E3">
        <w:rPr>
          <w:sz w:val="22"/>
          <w:szCs w:val="22"/>
        </w:rPr>
        <w:t xml:space="preserve">this method </w:t>
      </w:r>
      <w:r w:rsidR="003F3D9D">
        <w:rPr>
          <w:sz w:val="22"/>
          <w:szCs w:val="22"/>
        </w:rPr>
        <w:t>overestimate</w:t>
      </w:r>
      <w:r w:rsidR="007432E3">
        <w:rPr>
          <w:sz w:val="22"/>
          <w:szCs w:val="22"/>
        </w:rPr>
        <w:t>d</w:t>
      </w:r>
      <w:r w:rsidR="003F3D9D">
        <w:rPr>
          <w:sz w:val="22"/>
          <w:szCs w:val="22"/>
        </w:rPr>
        <w:t xml:space="preserve"> the proportion of the population exposed.</w:t>
      </w:r>
    </w:p>
    <w:p w14:paraId="3E13FFD6" w14:textId="77777777" w:rsidR="00D06913" w:rsidRDefault="00D06913" w:rsidP="002A5E2F">
      <w:pPr>
        <w:pStyle w:val="Default"/>
        <w:spacing w:line="276" w:lineRule="auto"/>
        <w:jc w:val="both"/>
        <w:rPr>
          <w:sz w:val="22"/>
          <w:szCs w:val="22"/>
        </w:rPr>
      </w:pPr>
    </w:p>
    <w:p w14:paraId="204A8F55" w14:textId="77777777" w:rsidR="004374BC" w:rsidRPr="00735F48" w:rsidRDefault="00D06913" w:rsidP="002A5E2F">
      <w:pPr>
        <w:pStyle w:val="Default"/>
        <w:spacing w:line="276" w:lineRule="auto"/>
        <w:jc w:val="both"/>
        <w:rPr>
          <w:sz w:val="22"/>
          <w:szCs w:val="22"/>
        </w:rPr>
      </w:pPr>
      <w:r>
        <w:rPr>
          <w:sz w:val="22"/>
          <w:szCs w:val="22"/>
        </w:rPr>
        <w:t xml:space="preserve">The significantly higher rates of bait disappearance observed outside of </w:t>
      </w:r>
      <w:r w:rsidR="00FF091E" w:rsidRPr="00735F48">
        <w:rPr>
          <w:sz w:val="22"/>
          <w:szCs w:val="22"/>
        </w:rPr>
        <w:t xml:space="preserve">gull </w:t>
      </w:r>
      <w:r w:rsidR="00CB6ED7">
        <w:rPr>
          <w:sz w:val="22"/>
          <w:szCs w:val="22"/>
        </w:rPr>
        <w:t>exclusion cage</w:t>
      </w:r>
      <w:r w:rsidR="006D1EAF">
        <w:rPr>
          <w:sz w:val="22"/>
          <w:szCs w:val="22"/>
        </w:rPr>
        <w:t xml:space="preserve">s </w:t>
      </w:r>
      <w:r w:rsidR="000E5037">
        <w:rPr>
          <w:sz w:val="22"/>
          <w:szCs w:val="22"/>
        </w:rPr>
        <w:t xml:space="preserve">in Area A </w:t>
      </w:r>
      <w:r>
        <w:rPr>
          <w:sz w:val="22"/>
          <w:szCs w:val="22"/>
        </w:rPr>
        <w:t xml:space="preserve">together with our observations of gulls highlight </w:t>
      </w:r>
      <w:r w:rsidR="002857A2">
        <w:rPr>
          <w:sz w:val="22"/>
          <w:szCs w:val="22"/>
        </w:rPr>
        <w:t xml:space="preserve">the </w:t>
      </w:r>
      <w:r>
        <w:rPr>
          <w:sz w:val="22"/>
          <w:szCs w:val="22"/>
        </w:rPr>
        <w:t xml:space="preserve">potential </w:t>
      </w:r>
      <w:r w:rsidR="002857A2">
        <w:rPr>
          <w:sz w:val="22"/>
          <w:szCs w:val="22"/>
        </w:rPr>
        <w:t xml:space="preserve">influence </w:t>
      </w:r>
      <w:r>
        <w:rPr>
          <w:sz w:val="22"/>
          <w:szCs w:val="22"/>
        </w:rPr>
        <w:t xml:space="preserve">that gulls could have on </w:t>
      </w:r>
      <w:r w:rsidR="00E34BD2">
        <w:rPr>
          <w:sz w:val="22"/>
          <w:szCs w:val="22"/>
        </w:rPr>
        <w:t xml:space="preserve">bait </w:t>
      </w:r>
      <w:r>
        <w:rPr>
          <w:sz w:val="22"/>
          <w:szCs w:val="22"/>
        </w:rPr>
        <w:t>availability for mice</w:t>
      </w:r>
      <w:r w:rsidR="00FF091E" w:rsidRPr="00735F48">
        <w:rPr>
          <w:sz w:val="22"/>
          <w:szCs w:val="22"/>
        </w:rPr>
        <w:t>.</w:t>
      </w:r>
      <w:r w:rsidR="00704F70" w:rsidRPr="00735F48">
        <w:rPr>
          <w:sz w:val="22"/>
          <w:szCs w:val="22"/>
        </w:rPr>
        <w:t xml:space="preserve"> </w:t>
      </w:r>
      <w:r w:rsidR="0075456E">
        <w:rPr>
          <w:sz w:val="22"/>
          <w:szCs w:val="22"/>
        </w:rPr>
        <w:t>The increase in the number of g</w:t>
      </w:r>
      <w:r w:rsidR="004374BC" w:rsidRPr="00735F48">
        <w:rPr>
          <w:sz w:val="22"/>
          <w:szCs w:val="22"/>
        </w:rPr>
        <w:t>ull</w:t>
      </w:r>
      <w:r w:rsidR="0075456E">
        <w:rPr>
          <w:sz w:val="22"/>
          <w:szCs w:val="22"/>
        </w:rPr>
        <w:t>s</w:t>
      </w:r>
      <w:r w:rsidR="004374BC" w:rsidRPr="00735F48">
        <w:rPr>
          <w:sz w:val="22"/>
          <w:szCs w:val="22"/>
        </w:rPr>
        <w:t xml:space="preserve"> foraging </w:t>
      </w:r>
      <w:r w:rsidR="0075456E">
        <w:rPr>
          <w:sz w:val="22"/>
          <w:szCs w:val="22"/>
        </w:rPr>
        <w:t xml:space="preserve">on rodent bait </w:t>
      </w:r>
      <w:r w:rsidR="0075456E">
        <w:rPr>
          <w:sz w:val="22"/>
          <w:szCs w:val="22"/>
        </w:rPr>
        <w:lastRenderedPageBreak/>
        <w:t xml:space="preserve">over the course of the trial </w:t>
      </w:r>
      <w:r w:rsidR="007432E3">
        <w:rPr>
          <w:sz w:val="22"/>
          <w:szCs w:val="22"/>
        </w:rPr>
        <w:t>suggests</w:t>
      </w:r>
      <w:r w:rsidR="0075456E">
        <w:rPr>
          <w:sz w:val="22"/>
          <w:szCs w:val="22"/>
        </w:rPr>
        <w:t xml:space="preserve"> that identifying rodent bait as a food source was a learned behavior.</w:t>
      </w:r>
      <w:r w:rsidR="004374BC" w:rsidRPr="00735F48">
        <w:rPr>
          <w:sz w:val="22"/>
          <w:szCs w:val="22"/>
        </w:rPr>
        <w:t xml:space="preserve"> </w:t>
      </w:r>
      <w:r w:rsidR="0075456E">
        <w:rPr>
          <w:sz w:val="22"/>
          <w:szCs w:val="22"/>
        </w:rPr>
        <w:t xml:space="preserve">Additional </w:t>
      </w:r>
      <w:r w:rsidR="004374BC" w:rsidRPr="00735F48">
        <w:rPr>
          <w:sz w:val="22"/>
          <w:szCs w:val="22"/>
        </w:rPr>
        <w:t xml:space="preserve">gulls </w:t>
      </w:r>
      <w:r w:rsidR="007432E3">
        <w:rPr>
          <w:sz w:val="22"/>
          <w:szCs w:val="22"/>
        </w:rPr>
        <w:t xml:space="preserve">appeared to be </w:t>
      </w:r>
      <w:r w:rsidR="0075456E">
        <w:rPr>
          <w:sz w:val="22"/>
          <w:szCs w:val="22"/>
        </w:rPr>
        <w:t xml:space="preserve">drawn in </w:t>
      </w:r>
      <w:r w:rsidR="007432E3">
        <w:rPr>
          <w:sz w:val="22"/>
          <w:szCs w:val="22"/>
        </w:rPr>
        <w:t xml:space="preserve">to an area because of the presence of foraging </w:t>
      </w:r>
      <w:r w:rsidR="004374BC" w:rsidRPr="00735F48">
        <w:rPr>
          <w:sz w:val="22"/>
          <w:szCs w:val="22"/>
        </w:rPr>
        <w:t xml:space="preserve">gulls. </w:t>
      </w:r>
      <w:r w:rsidR="0075456E">
        <w:rPr>
          <w:sz w:val="22"/>
          <w:szCs w:val="22"/>
        </w:rPr>
        <w:t xml:space="preserve">A hazing program should aim to </w:t>
      </w:r>
      <w:r w:rsidR="006137F0">
        <w:rPr>
          <w:sz w:val="22"/>
          <w:szCs w:val="22"/>
        </w:rPr>
        <w:t xml:space="preserve">attempt if at all possible to prevent </w:t>
      </w:r>
      <w:r w:rsidR="0075456E">
        <w:rPr>
          <w:sz w:val="22"/>
          <w:szCs w:val="22"/>
        </w:rPr>
        <w:t xml:space="preserve">any gulls from foraging on bait to limit the </w:t>
      </w:r>
      <w:r w:rsidR="007432E3">
        <w:rPr>
          <w:sz w:val="22"/>
          <w:szCs w:val="22"/>
        </w:rPr>
        <w:t xml:space="preserve">potential for </w:t>
      </w:r>
      <w:r w:rsidR="006137F0">
        <w:rPr>
          <w:sz w:val="22"/>
          <w:szCs w:val="22"/>
        </w:rPr>
        <w:t>behavioral transmission</w:t>
      </w:r>
      <w:r w:rsidR="004374BC" w:rsidRPr="00735F48">
        <w:rPr>
          <w:sz w:val="22"/>
          <w:szCs w:val="22"/>
        </w:rPr>
        <w:t xml:space="preserve">. </w:t>
      </w:r>
      <w:r w:rsidR="006137F0">
        <w:rPr>
          <w:sz w:val="22"/>
          <w:szCs w:val="22"/>
        </w:rPr>
        <w:t xml:space="preserve">Most </w:t>
      </w:r>
      <w:r w:rsidR="004374BC" w:rsidRPr="00735F48">
        <w:rPr>
          <w:sz w:val="22"/>
          <w:szCs w:val="22"/>
        </w:rPr>
        <w:t xml:space="preserve">gull foraging </w:t>
      </w:r>
      <w:r w:rsidR="006137F0">
        <w:rPr>
          <w:sz w:val="22"/>
          <w:szCs w:val="22"/>
        </w:rPr>
        <w:t xml:space="preserve">activity observed during the trial </w:t>
      </w:r>
      <w:r w:rsidR="004374BC" w:rsidRPr="00735F48">
        <w:rPr>
          <w:sz w:val="22"/>
          <w:szCs w:val="22"/>
        </w:rPr>
        <w:t xml:space="preserve">occurred in the first two hours after sunrise and </w:t>
      </w:r>
      <w:r w:rsidR="006137F0">
        <w:rPr>
          <w:sz w:val="22"/>
          <w:szCs w:val="22"/>
        </w:rPr>
        <w:t xml:space="preserve">in </w:t>
      </w:r>
      <w:r w:rsidR="004374BC" w:rsidRPr="00735F48">
        <w:rPr>
          <w:sz w:val="22"/>
          <w:szCs w:val="22"/>
        </w:rPr>
        <w:t>the</w:t>
      </w:r>
      <w:r w:rsidR="00763EA3" w:rsidRPr="00735F48">
        <w:rPr>
          <w:sz w:val="22"/>
          <w:szCs w:val="22"/>
        </w:rPr>
        <w:t xml:space="preserve"> two</w:t>
      </w:r>
      <w:r w:rsidR="004374BC" w:rsidRPr="00735F48">
        <w:rPr>
          <w:sz w:val="22"/>
          <w:szCs w:val="22"/>
        </w:rPr>
        <w:t xml:space="preserve"> hours preceding sunset. This pattern could be </w:t>
      </w:r>
      <w:r w:rsidR="006137F0">
        <w:rPr>
          <w:sz w:val="22"/>
          <w:szCs w:val="22"/>
        </w:rPr>
        <w:t>exploited in a gull hazing program.</w:t>
      </w:r>
    </w:p>
    <w:p w14:paraId="67697A81" w14:textId="77777777" w:rsidR="006F5EE3" w:rsidRDefault="006F5EE3" w:rsidP="001F0CFB">
      <w:pPr>
        <w:pStyle w:val="BodyText"/>
        <w:spacing w:line="276" w:lineRule="auto"/>
        <w:ind w:left="630"/>
        <w:jc w:val="both"/>
        <w:rPr>
          <w:sz w:val="22"/>
          <w:szCs w:val="22"/>
        </w:rPr>
      </w:pPr>
    </w:p>
    <w:p w14:paraId="548DA3C5" w14:textId="77777777" w:rsidR="006F5EE3" w:rsidRPr="00735F48" w:rsidRDefault="006F5EE3" w:rsidP="002A5E2F">
      <w:pPr>
        <w:pStyle w:val="BodyText"/>
        <w:rPr>
          <w:sz w:val="22"/>
          <w:szCs w:val="22"/>
        </w:rPr>
      </w:pPr>
      <w:r w:rsidRPr="00735F48">
        <w:rPr>
          <w:noProof/>
          <w:sz w:val="22"/>
          <w:szCs w:val="22"/>
        </w:rPr>
        <w:drawing>
          <wp:inline distT="0" distB="0" distL="0" distR="0" wp14:anchorId="38905E60" wp14:editId="15815A06">
            <wp:extent cx="3994099" cy="3138221"/>
            <wp:effectExtent l="0" t="0" r="26035" b="24130"/>
            <wp:docPr id="8"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58D08E89" w14:textId="77777777" w:rsidR="006F5EE3" w:rsidRPr="00654711" w:rsidRDefault="009A13CE" w:rsidP="002A5E2F">
      <w:pPr>
        <w:pStyle w:val="BodyText"/>
        <w:spacing w:line="276" w:lineRule="auto"/>
        <w:jc w:val="both"/>
        <w:rPr>
          <w:i/>
          <w:sz w:val="22"/>
          <w:szCs w:val="22"/>
        </w:rPr>
      </w:pPr>
      <w:r w:rsidRPr="00654711">
        <w:rPr>
          <w:sz w:val="22"/>
          <w:szCs w:val="22"/>
        </w:rPr>
        <w:t>Fig.</w:t>
      </w:r>
      <w:r w:rsidR="006F5EE3" w:rsidRPr="00654711">
        <w:rPr>
          <w:sz w:val="22"/>
          <w:szCs w:val="22"/>
        </w:rPr>
        <w:t xml:space="preserve"> </w:t>
      </w:r>
      <w:r w:rsidR="00124E9A" w:rsidRPr="00654711">
        <w:rPr>
          <w:sz w:val="22"/>
          <w:szCs w:val="22"/>
        </w:rPr>
        <w:t>9.</w:t>
      </w:r>
      <w:r w:rsidR="006F5EE3" w:rsidRPr="00654711">
        <w:rPr>
          <w:sz w:val="22"/>
          <w:szCs w:val="22"/>
        </w:rPr>
        <w:t xml:space="preserve"> Percentage of gulls in study area observed feeding on bait</w:t>
      </w:r>
    </w:p>
    <w:p w14:paraId="53F91308" w14:textId="77777777" w:rsidR="00140C0A" w:rsidRPr="00735F48" w:rsidRDefault="00140C0A" w:rsidP="00140C0A">
      <w:pPr>
        <w:pStyle w:val="BodyText"/>
        <w:spacing w:line="276" w:lineRule="auto"/>
        <w:jc w:val="both"/>
        <w:rPr>
          <w:sz w:val="22"/>
          <w:szCs w:val="22"/>
        </w:rPr>
      </w:pPr>
    </w:p>
    <w:p w14:paraId="155BFE03" w14:textId="77777777" w:rsidR="00140C0A" w:rsidRPr="0001247F" w:rsidRDefault="00FC2657" w:rsidP="0001247F">
      <w:pPr>
        <w:rPr>
          <w:i/>
          <w:sz w:val="22"/>
        </w:rPr>
      </w:pPr>
      <w:r w:rsidRPr="0001247F">
        <w:rPr>
          <w:i/>
          <w:sz w:val="22"/>
        </w:rPr>
        <w:t xml:space="preserve">Burrowing </w:t>
      </w:r>
      <w:r w:rsidR="002A5E2F" w:rsidRPr="0001247F">
        <w:rPr>
          <w:i/>
          <w:sz w:val="22"/>
        </w:rPr>
        <w:t>o</w:t>
      </w:r>
      <w:r w:rsidRPr="0001247F">
        <w:rPr>
          <w:i/>
          <w:sz w:val="22"/>
        </w:rPr>
        <w:t>wls</w:t>
      </w:r>
    </w:p>
    <w:p w14:paraId="052C8658" w14:textId="77777777" w:rsidR="00FC2657" w:rsidRPr="00735F48" w:rsidRDefault="00FC2657" w:rsidP="002A5E2F">
      <w:pPr>
        <w:pStyle w:val="Default"/>
        <w:spacing w:line="276" w:lineRule="auto"/>
        <w:jc w:val="both"/>
        <w:rPr>
          <w:sz w:val="22"/>
          <w:szCs w:val="22"/>
        </w:rPr>
      </w:pPr>
      <w:r w:rsidRPr="00735F48">
        <w:rPr>
          <w:sz w:val="22"/>
          <w:szCs w:val="22"/>
        </w:rPr>
        <w:t xml:space="preserve">A total of 10-12 </w:t>
      </w:r>
      <w:r w:rsidR="004E338F">
        <w:rPr>
          <w:sz w:val="22"/>
          <w:szCs w:val="22"/>
        </w:rPr>
        <w:t>b</w:t>
      </w:r>
      <w:r w:rsidRPr="00735F48">
        <w:rPr>
          <w:sz w:val="22"/>
          <w:szCs w:val="22"/>
        </w:rPr>
        <w:t xml:space="preserve">urrowing </w:t>
      </w:r>
      <w:r w:rsidR="001D510E">
        <w:rPr>
          <w:sz w:val="22"/>
          <w:szCs w:val="22"/>
        </w:rPr>
        <w:t>o</w:t>
      </w:r>
      <w:r w:rsidRPr="00735F48">
        <w:rPr>
          <w:sz w:val="22"/>
          <w:szCs w:val="22"/>
        </w:rPr>
        <w:t xml:space="preserve">wls were likely present on </w:t>
      </w:r>
      <w:r w:rsidR="006137F0">
        <w:rPr>
          <w:sz w:val="22"/>
          <w:szCs w:val="22"/>
        </w:rPr>
        <w:t xml:space="preserve">the </w:t>
      </w:r>
      <w:r w:rsidRPr="00735F48">
        <w:rPr>
          <w:sz w:val="22"/>
          <w:szCs w:val="22"/>
        </w:rPr>
        <w:t>island</w:t>
      </w:r>
      <w:r w:rsidR="006137F0">
        <w:rPr>
          <w:sz w:val="22"/>
          <w:szCs w:val="22"/>
        </w:rPr>
        <w:t>s</w:t>
      </w:r>
      <w:r w:rsidRPr="00735F48">
        <w:rPr>
          <w:sz w:val="22"/>
          <w:szCs w:val="22"/>
        </w:rPr>
        <w:t xml:space="preserve"> during the November trial, many of which </w:t>
      </w:r>
      <w:r w:rsidR="006137F0">
        <w:rPr>
          <w:sz w:val="22"/>
          <w:szCs w:val="22"/>
        </w:rPr>
        <w:t xml:space="preserve">had been </w:t>
      </w:r>
      <w:r w:rsidRPr="00735F48">
        <w:rPr>
          <w:sz w:val="22"/>
          <w:szCs w:val="22"/>
        </w:rPr>
        <w:t xml:space="preserve">captured and banded and/or fitted with a radio-transmitter as part of ongoing research. </w:t>
      </w:r>
      <w:r w:rsidR="006137F0">
        <w:rPr>
          <w:sz w:val="22"/>
          <w:szCs w:val="22"/>
        </w:rPr>
        <w:t>T</w:t>
      </w:r>
      <w:r w:rsidR="004374BC" w:rsidRPr="00735F48">
        <w:rPr>
          <w:sz w:val="22"/>
          <w:szCs w:val="22"/>
        </w:rPr>
        <w:t>wo owls were captured in mist</w:t>
      </w:r>
      <w:r w:rsidR="00763EA3" w:rsidRPr="00735F48">
        <w:rPr>
          <w:sz w:val="22"/>
          <w:szCs w:val="22"/>
        </w:rPr>
        <w:t xml:space="preserve"> </w:t>
      </w:r>
      <w:r w:rsidRPr="00735F48">
        <w:rPr>
          <w:sz w:val="22"/>
          <w:szCs w:val="22"/>
        </w:rPr>
        <w:t xml:space="preserve">nets and examined under UV light for exposure to the </w:t>
      </w:r>
      <w:r w:rsidR="00EA59D7">
        <w:rPr>
          <w:sz w:val="22"/>
          <w:szCs w:val="22"/>
        </w:rPr>
        <w:t>fluorescent dye</w:t>
      </w:r>
      <w:r w:rsidRPr="00735F48">
        <w:rPr>
          <w:sz w:val="22"/>
          <w:szCs w:val="22"/>
        </w:rPr>
        <w:t>, but n</w:t>
      </w:r>
      <w:r w:rsidR="004374BC" w:rsidRPr="00735F48">
        <w:rPr>
          <w:sz w:val="22"/>
          <w:szCs w:val="22"/>
        </w:rPr>
        <w:t>either</w:t>
      </w:r>
      <w:r w:rsidRPr="00735F48">
        <w:rPr>
          <w:sz w:val="22"/>
          <w:szCs w:val="22"/>
        </w:rPr>
        <w:t xml:space="preserve"> </w:t>
      </w:r>
      <w:r w:rsidR="00763EA3" w:rsidRPr="00735F48">
        <w:rPr>
          <w:sz w:val="22"/>
          <w:szCs w:val="22"/>
        </w:rPr>
        <w:t xml:space="preserve">individual </w:t>
      </w:r>
      <w:r w:rsidRPr="00735F48">
        <w:rPr>
          <w:sz w:val="22"/>
          <w:szCs w:val="22"/>
        </w:rPr>
        <w:t xml:space="preserve">showed any </w:t>
      </w:r>
      <w:r w:rsidR="00C9533E">
        <w:rPr>
          <w:sz w:val="22"/>
          <w:szCs w:val="22"/>
        </w:rPr>
        <w:t xml:space="preserve">sign of </w:t>
      </w:r>
      <w:r w:rsidRPr="00735F48">
        <w:rPr>
          <w:sz w:val="22"/>
          <w:szCs w:val="22"/>
        </w:rPr>
        <w:t xml:space="preserve">pyranine. </w:t>
      </w:r>
      <w:r w:rsidR="004374BC" w:rsidRPr="00735F48">
        <w:rPr>
          <w:sz w:val="22"/>
          <w:szCs w:val="22"/>
        </w:rPr>
        <w:t>A</w:t>
      </w:r>
      <w:r w:rsidRPr="00735F48">
        <w:rPr>
          <w:sz w:val="22"/>
          <w:szCs w:val="22"/>
        </w:rPr>
        <w:t xml:space="preserve"> total of 26 fresh </w:t>
      </w:r>
      <w:r w:rsidR="004E338F">
        <w:rPr>
          <w:sz w:val="22"/>
          <w:szCs w:val="22"/>
        </w:rPr>
        <w:t>b</w:t>
      </w:r>
      <w:r w:rsidRPr="00735F48">
        <w:rPr>
          <w:sz w:val="22"/>
          <w:szCs w:val="22"/>
        </w:rPr>
        <w:t xml:space="preserve">urrowing </w:t>
      </w:r>
      <w:r w:rsidR="001D510E">
        <w:rPr>
          <w:sz w:val="22"/>
          <w:szCs w:val="22"/>
        </w:rPr>
        <w:t>o</w:t>
      </w:r>
      <w:r w:rsidRPr="00735F48">
        <w:rPr>
          <w:sz w:val="22"/>
          <w:szCs w:val="22"/>
        </w:rPr>
        <w:t xml:space="preserve">wl casts were </w:t>
      </w:r>
      <w:r w:rsidR="00C9533E">
        <w:rPr>
          <w:sz w:val="22"/>
          <w:szCs w:val="22"/>
        </w:rPr>
        <w:t xml:space="preserve">also </w:t>
      </w:r>
      <w:r w:rsidRPr="00735F48">
        <w:rPr>
          <w:sz w:val="22"/>
          <w:szCs w:val="22"/>
        </w:rPr>
        <w:t>collected from 10 locations within and near the study area both before and after bait</w:t>
      </w:r>
      <w:r w:rsidR="00C9533E">
        <w:rPr>
          <w:sz w:val="22"/>
          <w:szCs w:val="22"/>
        </w:rPr>
        <w:t xml:space="preserve"> application</w:t>
      </w:r>
      <w:r w:rsidR="004374BC" w:rsidRPr="00735F48">
        <w:rPr>
          <w:sz w:val="22"/>
          <w:szCs w:val="22"/>
        </w:rPr>
        <w:t>. N</w:t>
      </w:r>
      <w:r w:rsidRPr="00735F48">
        <w:rPr>
          <w:sz w:val="22"/>
          <w:szCs w:val="22"/>
        </w:rPr>
        <w:t>one showed any that would have indicated exposure</w:t>
      </w:r>
      <w:r w:rsidR="00C9533E">
        <w:rPr>
          <w:sz w:val="22"/>
          <w:szCs w:val="22"/>
        </w:rPr>
        <w:t xml:space="preserve"> to pyranine</w:t>
      </w:r>
      <w:r w:rsidRPr="00735F48">
        <w:rPr>
          <w:sz w:val="22"/>
          <w:szCs w:val="22"/>
        </w:rPr>
        <w:t>.</w:t>
      </w:r>
      <w:r w:rsidR="00C9533E">
        <w:rPr>
          <w:sz w:val="22"/>
          <w:szCs w:val="22"/>
        </w:rPr>
        <w:t xml:space="preserve"> However, based on other studies </w:t>
      </w:r>
      <w:r w:rsidR="00C9533E">
        <w:rPr>
          <w:sz w:val="22"/>
          <w:szCs w:val="22"/>
        </w:rPr>
        <w:fldChar w:fldCharType="begin"/>
      </w:r>
      <w:r w:rsidR="00C9533E">
        <w:rPr>
          <w:sz w:val="22"/>
          <w:szCs w:val="22"/>
        </w:rPr>
        <w:instrText xml:space="preserve"> ADDIN EN.CITE &lt;EndNote&gt;&lt;Cite&gt;&lt;Author&gt;Stephenson&lt;/Author&gt;&lt;Year&gt;1999&lt;/Year&gt;&lt;RecNum&gt;6637&lt;/RecNum&gt;&lt;Prefix&gt;e.g. &lt;/Prefix&gt;&lt;DisplayText&gt;(e.g. Stephenson et al. 1999)&lt;/DisplayText&gt;&lt;record&gt;&lt;rec-number&gt;6637&lt;/rec-number&gt;&lt;foreign-keys&gt;&lt;key app="EN" db-id="axpzfefti950tsexwe850x28sd9z2x2adaww"&gt;6637&lt;/key&gt;&lt;/foreign-keys&gt;&lt;ref-type name="Journal Article"&gt;17&lt;/ref-type&gt;&lt;contributors&gt;&lt;authors&gt;&lt;author&gt;Stephenson, B.M.&lt;/author&gt;&lt;author&gt;Minot, E.O.&lt;/author&gt;&lt;author&gt;Armstrong, D.P.&lt;/author&gt;&lt;/authors&gt;&lt;/contributors&gt;&lt;titles&gt;&lt;title&gt;&lt;style face="normal" font="default" size="100%"&gt;Fate of moreporks (&lt;/style&gt;&lt;style face="italic" font="default" size="100%"&gt;Ninox novaeseelandiae&lt;/style&gt;&lt;style face="normal" font="default" size="100%"&gt;) during a pest control operation on Mokoia Island, Lake Rotorua, North Island, New Zealand&lt;/style&gt;&lt;/title&gt;&lt;secondary-title&gt;New Zealand Journal of Ecology&lt;/secondary-title&gt;&lt;/titles&gt;&lt;periodical&gt;&lt;full-title&gt;New Zealand Journal of Ecology&lt;/full-title&gt;&lt;/periodical&gt;&lt;pages&gt;233-240&lt;/pages&gt;&lt;volume&gt;23&lt;/volume&gt;&lt;number&gt;2&lt;/number&gt;&lt;dates&gt;&lt;year&gt;1999&lt;/year&gt;&lt;/dates&gt;&lt;isbn&gt;0110-6465&lt;/isbn&gt;&lt;urls&gt;&lt;/urls&gt;&lt;/record&gt;&lt;/Cite&gt;&lt;/EndNote&gt;</w:instrText>
      </w:r>
      <w:r w:rsidR="00C9533E">
        <w:rPr>
          <w:sz w:val="22"/>
          <w:szCs w:val="22"/>
        </w:rPr>
        <w:fldChar w:fldCharType="separate"/>
      </w:r>
      <w:r w:rsidR="00C9533E">
        <w:rPr>
          <w:noProof/>
          <w:sz w:val="22"/>
          <w:szCs w:val="22"/>
        </w:rPr>
        <w:t>(</w:t>
      </w:r>
      <w:hyperlink w:anchor="_ENREF_21" w:tooltip="Stephenson, 1999 #6637" w:history="1">
        <w:r w:rsidR="0005247C">
          <w:rPr>
            <w:noProof/>
            <w:sz w:val="22"/>
            <w:szCs w:val="22"/>
          </w:rPr>
          <w:t>e.g. Stephenson et al. 1999</w:t>
        </w:r>
      </w:hyperlink>
      <w:r w:rsidR="00C9533E">
        <w:rPr>
          <w:noProof/>
          <w:sz w:val="22"/>
          <w:szCs w:val="22"/>
        </w:rPr>
        <w:t>)</w:t>
      </w:r>
      <w:r w:rsidR="00C9533E">
        <w:rPr>
          <w:sz w:val="22"/>
          <w:szCs w:val="22"/>
        </w:rPr>
        <w:fldChar w:fldCharType="end"/>
      </w:r>
      <w:r w:rsidR="00C9533E">
        <w:rPr>
          <w:sz w:val="22"/>
          <w:szCs w:val="22"/>
        </w:rPr>
        <w:t>, i</w:t>
      </w:r>
      <w:r w:rsidRPr="00735F48">
        <w:rPr>
          <w:sz w:val="22"/>
          <w:szCs w:val="22"/>
        </w:rPr>
        <w:t xml:space="preserve">t is likely that </w:t>
      </w:r>
      <w:r w:rsidR="00C9533E">
        <w:rPr>
          <w:sz w:val="22"/>
          <w:szCs w:val="22"/>
        </w:rPr>
        <w:t xml:space="preserve">during a mouse eradication burrowing owls would be at risk of exposure to rodenticide by consuming dead or dying mice. The results of our study with regard to </w:t>
      </w:r>
      <w:commentRangeStart w:id="35"/>
      <w:r w:rsidR="00C9533E">
        <w:rPr>
          <w:sz w:val="22"/>
          <w:szCs w:val="22"/>
        </w:rPr>
        <w:t xml:space="preserve">burrowing owls </w:t>
      </w:r>
      <w:commentRangeEnd w:id="35"/>
      <w:r w:rsidR="005A38C1">
        <w:rPr>
          <w:rStyle w:val="CommentReference"/>
          <w:rFonts w:eastAsia="Times New Roman"/>
          <w:color w:val="auto"/>
          <w:szCs w:val="20"/>
        </w:rPr>
        <w:commentReference w:id="35"/>
      </w:r>
      <w:commentRangeStart w:id="36"/>
      <w:r w:rsidR="00C9533E">
        <w:rPr>
          <w:sz w:val="22"/>
          <w:szCs w:val="22"/>
        </w:rPr>
        <w:t>are</w:t>
      </w:r>
      <w:commentRangeEnd w:id="36"/>
      <w:r w:rsidR="00C015F2">
        <w:rPr>
          <w:rStyle w:val="CommentReference"/>
          <w:rFonts w:eastAsia="Times New Roman"/>
          <w:color w:val="auto"/>
          <w:szCs w:val="20"/>
        </w:rPr>
        <w:commentReference w:id="36"/>
      </w:r>
      <w:r w:rsidR="00C9533E">
        <w:rPr>
          <w:sz w:val="22"/>
          <w:szCs w:val="22"/>
        </w:rPr>
        <w:t xml:space="preserve"> considered inconclusive.</w:t>
      </w:r>
    </w:p>
    <w:p w14:paraId="182A9BDD" w14:textId="77777777" w:rsidR="008450CF" w:rsidRPr="00735F48" w:rsidRDefault="008450CF" w:rsidP="001F0CFB">
      <w:pPr>
        <w:pStyle w:val="Default"/>
        <w:ind w:left="630"/>
        <w:rPr>
          <w:sz w:val="22"/>
          <w:szCs w:val="22"/>
        </w:rPr>
      </w:pPr>
    </w:p>
    <w:p w14:paraId="35AA221C" w14:textId="77777777" w:rsidR="00FC2657" w:rsidRPr="0001247F" w:rsidRDefault="00FC2657" w:rsidP="0001247F">
      <w:pPr>
        <w:rPr>
          <w:i/>
          <w:sz w:val="22"/>
        </w:rPr>
      </w:pPr>
      <w:r w:rsidRPr="0001247F">
        <w:rPr>
          <w:i/>
          <w:sz w:val="22"/>
        </w:rPr>
        <w:t>Salamander</w:t>
      </w:r>
      <w:r w:rsidR="002A5E2F" w:rsidRPr="0001247F">
        <w:rPr>
          <w:i/>
          <w:sz w:val="22"/>
        </w:rPr>
        <w:t>s</w:t>
      </w:r>
    </w:p>
    <w:p w14:paraId="5AEB682F" w14:textId="77777777" w:rsidR="001D510E" w:rsidRDefault="00FC2657" w:rsidP="001D510E">
      <w:pPr>
        <w:pStyle w:val="Default"/>
        <w:spacing w:line="276" w:lineRule="auto"/>
        <w:jc w:val="both"/>
        <w:rPr>
          <w:sz w:val="22"/>
          <w:szCs w:val="22"/>
        </w:rPr>
      </w:pPr>
      <w:r w:rsidRPr="00735F48">
        <w:rPr>
          <w:sz w:val="22"/>
          <w:szCs w:val="22"/>
        </w:rPr>
        <w:t xml:space="preserve">Inspection of </w:t>
      </w:r>
      <w:r w:rsidR="004374BC" w:rsidRPr="00735F48">
        <w:rPr>
          <w:sz w:val="22"/>
          <w:szCs w:val="22"/>
        </w:rPr>
        <w:t>cover</w:t>
      </w:r>
      <w:r w:rsidR="00EA59D7">
        <w:rPr>
          <w:sz w:val="22"/>
          <w:szCs w:val="22"/>
        </w:rPr>
        <w:t xml:space="preserve"> </w:t>
      </w:r>
      <w:r w:rsidRPr="00735F48">
        <w:rPr>
          <w:sz w:val="22"/>
          <w:szCs w:val="22"/>
        </w:rPr>
        <w:t xml:space="preserve">boards before and after the </w:t>
      </w:r>
      <w:r w:rsidR="00C9533E">
        <w:rPr>
          <w:sz w:val="22"/>
          <w:szCs w:val="22"/>
        </w:rPr>
        <w:t xml:space="preserve">application of </w:t>
      </w:r>
      <w:r w:rsidRPr="00735F48">
        <w:rPr>
          <w:sz w:val="22"/>
          <w:szCs w:val="22"/>
        </w:rPr>
        <w:t xml:space="preserve">bait revealed </w:t>
      </w:r>
      <w:r w:rsidR="001D510E">
        <w:rPr>
          <w:sz w:val="22"/>
          <w:szCs w:val="22"/>
        </w:rPr>
        <w:t xml:space="preserve">just six </w:t>
      </w:r>
      <w:r w:rsidRPr="00735F48">
        <w:rPr>
          <w:sz w:val="22"/>
          <w:szCs w:val="22"/>
        </w:rPr>
        <w:t>salamanders</w:t>
      </w:r>
      <w:r w:rsidR="00C9533E">
        <w:rPr>
          <w:sz w:val="22"/>
          <w:szCs w:val="22"/>
        </w:rPr>
        <w:t xml:space="preserve"> and n</w:t>
      </w:r>
      <w:r w:rsidR="001D510E" w:rsidRPr="001D510E">
        <w:rPr>
          <w:sz w:val="22"/>
          <w:szCs w:val="22"/>
        </w:rPr>
        <w:t>one of the</w:t>
      </w:r>
      <w:r w:rsidR="001D510E">
        <w:rPr>
          <w:sz w:val="22"/>
          <w:szCs w:val="22"/>
        </w:rPr>
        <w:t>se</w:t>
      </w:r>
      <w:r w:rsidR="001D510E" w:rsidRPr="001D510E">
        <w:rPr>
          <w:sz w:val="22"/>
          <w:szCs w:val="22"/>
        </w:rPr>
        <w:t xml:space="preserve"> showed any signs of </w:t>
      </w:r>
      <w:r w:rsidR="00C9533E">
        <w:rPr>
          <w:sz w:val="22"/>
          <w:szCs w:val="22"/>
        </w:rPr>
        <w:t xml:space="preserve">having </w:t>
      </w:r>
      <w:r w:rsidR="001D510E" w:rsidRPr="001D510E">
        <w:rPr>
          <w:sz w:val="22"/>
          <w:szCs w:val="22"/>
        </w:rPr>
        <w:t xml:space="preserve">being exposed to rodent bait. A further five salamanders were captured outside of the area where bait was applied and these too showed no </w:t>
      </w:r>
      <w:r w:rsidR="001D510E" w:rsidRPr="001D510E">
        <w:rPr>
          <w:sz w:val="22"/>
          <w:szCs w:val="22"/>
        </w:rPr>
        <w:lastRenderedPageBreak/>
        <w:t xml:space="preserve">signs of exposure. </w:t>
      </w:r>
      <w:r w:rsidR="00C9533E">
        <w:rPr>
          <w:sz w:val="22"/>
          <w:szCs w:val="22"/>
        </w:rPr>
        <w:t>I</w:t>
      </w:r>
      <w:r w:rsidR="001D510E" w:rsidRPr="001D510E">
        <w:rPr>
          <w:sz w:val="22"/>
          <w:szCs w:val="22"/>
        </w:rPr>
        <w:t xml:space="preserve">nvertebrates under or near cover-boards were </w:t>
      </w:r>
      <w:r w:rsidR="00C9533E">
        <w:rPr>
          <w:sz w:val="22"/>
          <w:szCs w:val="22"/>
        </w:rPr>
        <w:t xml:space="preserve">also </w:t>
      </w:r>
      <w:r w:rsidR="001D510E" w:rsidRPr="001D510E">
        <w:rPr>
          <w:sz w:val="22"/>
          <w:szCs w:val="22"/>
        </w:rPr>
        <w:t xml:space="preserve">examined </w:t>
      </w:r>
      <w:r w:rsidR="00C9533E">
        <w:rPr>
          <w:sz w:val="22"/>
          <w:szCs w:val="22"/>
        </w:rPr>
        <w:t xml:space="preserve">also </w:t>
      </w:r>
      <w:r w:rsidR="001D510E" w:rsidRPr="001D510E">
        <w:rPr>
          <w:sz w:val="22"/>
          <w:szCs w:val="22"/>
        </w:rPr>
        <w:t xml:space="preserve">with no evidence of exposure. </w:t>
      </w:r>
    </w:p>
    <w:p w14:paraId="1408AF04" w14:textId="77777777" w:rsidR="002A5E2F" w:rsidRDefault="002A5E2F" w:rsidP="00AE026B">
      <w:pPr>
        <w:pStyle w:val="Default"/>
        <w:spacing w:line="276" w:lineRule="auto"/>
        <w:jc w:val="both"/>
        <w:rPr>
          <w:sz w:val="22"/>
          <w:szCs w:val="22"/>
        </w:rPr>
      </w:pPr>
    </w:p>
    <w:p w14:paraId="2C2EDB0F" w14:textId="77777777" w:rsidR="00C9533E" w:rsidRPr="0001247F" w:rsidRDefault="00C9533E" w:rsidP="00C9533E">
      <w:pPr>
        <w:rPr>
          <w:i/>
          <w:sz w:val="22"/>
        </w:rPr>
      </w:pPr>
      <w:r>
        <w:rPr>
          <w:i/>
          <w:sz w:val="22"/>
        </w:rPr>
        <w:t>Other species</w:t>
      </w:r>
    </w:p>
    <w:p w14:paraId="1C96A78B" w14:textId="77777777" w:rsidR="00C9533E" w:rsidRDefault="00C9533E" w:rsidP="00AE026B">
      <w:pPr>
        <w:pStyle w:val="Default"/>
        <w:spacing w:line="276" w:lineRule="auto"/>
        <w:jc w:val="both"/>
        <w:rPr>
          <w:sz w:val="22"/>
          <w:szCs w:val="22"/>
        </w:rPr>
      </w:pPr>
      <w:r>
        <w:rPr>
          <w:sz w:val="22"/>
          <w:szCs w:val="22"/>
        </w:rPr>
        <w:t>Although invertebrates were seen consuming bait, no consumption by other non-target species was noted. However, raptors and corvids present during a mouse eradication should still be considered to be at risk.</w:t>
      </w:r>
    </w:p>
    <w:p w14:paraId="5AA631D9" w14:textId="77777777" w:rsidR="00C9533E" w:rsidRDefault="00C9533E" w:rsidP="00AE026B">
      <w:pPr>
        <w:pStyle w:val="Default"/>
        <w:spacing w:line="276" w:lineRule="auto"/>
        <w:jc w:val="both"/>
        <w:rPr>
          <w:sz w:val="22"/>
          <w:szCs w:val="22"/>
        </w:rPr>
      </w:pPr>
    </w:p>
    <w:p w14:paraId="34D32E12" w14:textId="77777777" w:rsidR="00C9533E" w:rsidRPr="0001247F" w:rsidRDefault="00C9533E" w:rsidP="00C9533E">
      <w:pPr>
        <w:rPr>
          <w:i/>
          <w:sz w:val="22"/>
        </w:rPr>
      </w:pPr>
      <w:r>
        <w:rPr>
          <w:i/>
          <w:sz w:val="22"/>
        </w:rPr>
        <w:t>Secondary poisoning risks</w:t>
      </w:r>
    </w:p>
    <w:p w14:paraId="249B3305" w14:textId="77777777" w:rsidR="00AE026B" w:rsidRPr="001071DE" w:rsidRDefault="00AE026B" w:rsidP="00AE026B">
      <w:pPr>
        <w:pStyle w:val="Default"/>
        <w:spacing w:line="276" w:lineRule="auto"/>
        <w:jc w:val="both"/>
        <w:rPr>
          <w:sz w:val="22"/>
          <w:szCs w:val="22"/>
        </w:rPr>
      </w:pPr>
      <w:r w:rsidRPr="001071DE">
        <w:rPr>
          <w:sz w:val="22"/>
          <w:szCs w:val="22"/>
        </w:rPr>
        <w:t xml:space="preserve">Scavenging of </w:t>
      </w:r>
      <w:r>
        <w:rPr>
          <w:sz w:val="22"/>
          <w:szCs w:val="22"/>
        </w:rPr>
        <w:t xml:space="preserve">mouse carcasses </w:t>
      </w:r>
      <w:r w:rsidRPr="001071DE">
        <w:rPr>
          <w:sz w:val="22"/>
          <w:szCs w:val="22"/>
        </w:rPr>
        <w:t>was observed during the</w:t>
      </w:r>
      <w:r>
        <w:rPr>
          <w:sz w:val="22"/>
          <w:szCs w:val="22"/>
        </w:rPr>
        <w:t xml:space="preserve"> trial. Eighteen of 23 carcasses set out within Area A and B disappeared within five days (</w:t>
      </w:r>
      <m:oMath>
        <m:bar>
          <m:barPr>
            <m:pos m:val="top"/>
            <m:ctrlPr>
              <w:rPr>
                <w:rFonts w:ascii="Cambria Math" w:hAnsi="Cambria Math"/>
                <w:sz w:val="22"/>
                <w:szCs w:val="22"/>
              </w:rPr>
            </m:ctrlPr>
          </m:barPr>
          <m:e>
            <m:r>
              <w:rPr>
                <w:rFonts w:ascii="Cambria Math" w:hAnsi="Cambria Math"/>
                <w:sz w:val="22"/>
                <w:szCs w:val="22"/>
              </w:rPr>
              <m:t>x</m:t>
            </m:r>
          </m:e>
        </m:bar>
        <m:r>
          <m:rPr>
            <m:sty m:val="p"/>
          </m:rPr>
          <w:rPr>
            <w:rFonts w:ascii="Cambria Math" w:hAnsi="Cambria Math"/>
            <w:sz w:val="22"/>
            <w:szCs w:val="22"/>
          </w:rPr>
          <m:t>=</m:t>
        </m:r>
        <m:r>
          <m:rPr>
            <m:nor/>
          </m:rPr>
          <w:rPr>
            <w:sz w:val="22"/>
            <w:szCs w:val="22"/>
          </w:rPr>
          <m:t xml:space="preserve">2.8 </m:t>
        </m:r>
        <m:r>
          <m:rPr>
            <m:nor/>
          </m:rPr>
          <w:rPr>
            <w:rFonts w:ascii="Cambria Math" w:hAnsi="Cambria Math"/>
            <w:iCs/>
            <w:sz w:val="22"/>
            <w:szCs w:val="22"/>
          </w:rPr>
          <m:t>days</m:t>
        </m:r>
      </m:oMath>
      <w:r>
        <w:rPr>
          <w:sz w:val="22"/>
          <w:szCs w:val="22"/>
        </w:rPr>
        <w:t>) of being placed. A</w:t>
      </w:r>
      <w:r w:rsidRPr="001071DE">
        <w:rPr>
          <w:sz w:val="22"/>
          <w:szCs w:val="22"/>
        </w:rPr>
        <w:t xml:space="preserve">lthough most scavenging </w:t>
      </w:r>
      <w:r>
        <w:rPr>
          <w:sz w:val="22"/>
          <w:szCs w:val="22"/>
        </w:rPr>
        <w:t xml:space="preserve">of carcasses appeared to be by </w:t>
      </w:r>
      <w:r w:rsidRPr="001071DE">
        <w:rPr>
          <w:sz w:val="22"/>
          <w:szCs w:val="22"/>
        </w:rPr>
        <w:t>other mice</w:t>
      </w:r>
      <w:r w:rsidR="00C9533E">
        <w:rPr>
          <w:sz w:val="22"/>
          <w:szCs w:val="22"/>
        </w:rPr>
        <w:t>,</w:t>
      </w:r>
      <w:r>
        <w:rPr>
          <w:sz w:val="22"/>
          <w:szCs w:val="22"/>
        </w:rPr>
        <w:t xml:space="preserve"> s</w:t>
      </w:r>
      <w:r w:rsidRPr="001071DE">
        <w:rPr>
          <w:sz w:val="22"/>
          <w:szCs w:val="22"/>
        </w:rPr>
        <w:t>ome mouse carcasses could have been scavenged by</w:t>
      </w:r>
      <w:r>
        <w:rPr>
          <w:sz w:val="22"/>
          <w:szCs w:val="22"/>
        </w:rPr>
        <w:t xml:space="preserve"> </w:t>
      </w:r>
      <w:r w:rsidR="00C9533E">
        <w:rPr>
          <w:sz w:val="22"/>
          <w:szCs w:val="22"/>
        </w:rPr>
        <w:t xml:space="preserve">western </w:t>
      </w:r>
      <w:r w:rsidRPr="001071DE">
        <w:rPr>
          <w:sz w:val="22"/>
          <w:szCs w:val="22"/>
        </w:rPr>
        <w:t>gulls</w:t>
      </w:r>
      <w:r>
        <w:rPr>
          <w:sz w:val="22"/>
          <w:szCs w:val="22"/>
        </w:rPr>
        <w:t xml:space="preserve"> or ravens (</w:t>
      </w:r>
      <w:r w:rsidRPr="00AE026B">
        <w:rPr>
          <w:i/>
          <w:sz w:val="22"/>
          <w:szCs w:val="22"/>
        </w:rPr>
        <w:t>Corvus corax</w:t>
      </w:r>
      <w:r>
        <w:rPr>
          <w:sz w:val="22"/>
          <w:szCs w:val="22"/>
        </w:rPr>
        <w:t>).</w:t>
      </w:r>
    </w:p>
    <w:p w14:paraId="71010F6B" w14:textId="77777777" w:rsidR="00AE026B" w:rsidRDefault="00AE026B" w:rsidP="00AE026B">
      <w:pPr>
        <w:rPr>
          <w:i/>
          <w:sz w:val="22"/>
        </w:rPr>
      </w:pPr>
    </w:p>
    <w:p w14:paraId="50B97C73" w14:textId="77777777" w:rsidR="00DB2CFD" w:rsidRPr="00735F48" w:rsidRDefault="00DC1EF1" w:rsidP="00DA44CD">
      <w:pPr>
        <w:pStyle w:val="Default"/>
        <w:rPr>
          <w:sz w:val="22"/>
          <w:szCs w:val="22"/>
        </w:rPr>
      </w:pPr>
      <w:r w:rsidRPr="00735F48">
        <w:rPr>
          <w:noProof/>
          <w:sz w:val="22"/>
          <w:szCs w:val="22"/>
        </w:rPr>
        <w:drawing>
          <wp:inline distT="0" distB="0" distL="0" distR="0" wp14:anchorId="1E676728" wp14:editId="7FED2E3D">
            <wp:extent cx="2480377" cy="3267986"/>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caves.jpg"/>
                    <pic:cNvPicPr/>
                  </pic:nvPicPr>
                  <pic:blipFill rotWithShape="1">
                    <a:blip r:embed="rId29" cstate="print">
                      <a:extLst>
                        <a:ext uri="{28A0092B-C50C-407E-A947-70E740481C1C}">
                          <a14:useLocalDpi xmlns:a14="http://schemas.microsoft.com/office/drawing/2010/main" val="0"/>
                        </a:ext>
                      </a:extLst>
                    </a:blip>
                    <a:srcRect l="3829" t="1566" r="1126" b="1667"/>
                    <a:stretch/>
                  </pic:blipFill>
                  <pic:spPr bwMode="auto">
                    <a:xfrm>
                      <a:off x="0" y="0"/>
                      <a:ext cx="2486824" cy="3276480"/>
                    </a:xfrm>
                    <a:prstGeom prst="rect">
                      <a:avLst/>
                    </a:prstGeom>
                    <a:ln>
                      <a:noFill/>
                    </a:ln>
                    <a:extLst>
                      <a:ext uri="{53640926-AAD7-44D8-BBD7-CCE9431645EC}">
                        <a14:shadowObscured xmlns:a14="http://schemas.microsoft.com/office/drawing/2010/main"/>
                      </a:ext>
                    </a:extLst>
                  </pic:spPr>
                </pic:pic>
              </a:graphicData>
            </a:graphic>
          </wp:inline>
        </w:drawing>
      </w:r>
    </w:p>
    <w:p w14:paraId="76E815ED" w14:textId="77777777" w:rsidR="00DB2CFD" w:rsidRPr="00654711" w:rsidRDefault="009A13CE" w:rsidP="00DB2CFD">
      <w:pPr>
        <w:pStyle w:val="BodyText"/>
        <w:rPr>
          <w:sz w:val="22"/>
          <w:szCs w:val="22"/>
        </w:rPr>
      </w:pPr>
      <w:r w:rsidRPr="00654711">
        <w:rPr>
          <w:sz w:val="22"/>
          <w:szCs w:val="22"/>
        </w:rPr>
        <w:t>Fig.</w:t>
      </w:r>
      <w:r w:rsidR="00124E9A" w:rsidRPr="00654711">
        <w:rPr>
          <w:sz w:val="22"/>
          <w:szCs w:val="22"/>
        </w:rPr>
        <w:t xml:space="preserve"> 10.</w:t>
      </w:r>
      <w:r w:rsidR="00DB2CFD" w:rsidRPr="00654711">
        <w:rPr>
          <w:sz w:val="22"/>
          <w:szCs w:val="22"/>
        </w:rPr>
        <w:t xml:space="preserve"> Caves and </w:t>
      </w:r>
      <w:r w:rsidR="009B7173" w:rsidRPr="00654711">
        <w:rPr>
          <w:sz w:val="22"/>
          <w:szCs w:val="22"/>
        </w:rPr>
        <w:t>c</w:t>
      </w:r>
      <w:r w:rsidR="00DB2CFD" w:rsidRPr="00654711">
        <w:rPr>
          <w:sz w:val="22"/>
          <w:szCs w:val="22"/>
        </w:rPr>
        <w:t xml:space="preserve">oves inspected during the November 2010 </w:t>
      </w:r>
      <w:r w:rsidR="009B7173" w:rsidRPr="00654711">
        <w:rPr>
          <w:sz w:val="22"/>
          <w:szCs w:val="22"/>
        </w:rPr>
        <w:t>trial</w:t>
      </w:r>
      <w:r w:rsidR="00DB2CFD" w:rsidRPr="00654711">
        <w:rPr>
          <w:sz w:val="22"/>
          <w:szCs w:val="22"/>
        </w:rPr>
        <w:t xml:space="preserve"> </w:t>
      </w:r>
      <w:r w:rsidR="009B7173" w:rsidRPr="00654711">
        <w:rPr>
          <w:sz w:val="22"/>
          <w:szCs w:val="22"/>
        </w:rPr>
        <w:t>and recorded on GPS units</w:t>
      </w:r>
    </w:p>
    <w:p w14:paraId="409E103F" w14:textId="77777777" w:rsidR="00DA44CD" w:rsidRPr="005E1325" w:rsidRDefault="002D07C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7" w:name="_Toc353193594"/>
      <w:r>
        <w:rPr>
          <w:rFonts w:eastAsiaTheme="majorEastAsia"/>
          <w:b/>
          <w:bCs/>
          <w:smallCaps w:val="0"/>
          <w:color w:val="365F91" w:themeColor="accent1" w:themeShade="BF"/>
          <w:szCs w:val="24"/>
        </w:rPr>
        <w:t xml:space="preserve">Use of Bait Stations to Mitigate </w:t>
      </w:r>
      <w:r w:rsidR="00DA44CD" w:rsidRPr="005E1325">
        <w:rPr>
          <w:rFonts w:eastAsiaTheme="majorEastAsia"/>
          <w:b/>
          <w:bCs/>
          <w:smallCaps w:val="0"/>
          <w:color w:val="365F91" w:themeColor="accent1" w:themeShade="BF"/>
          <w:szCs w:val="24"/>
        </w:rPr>
        <w:t xml:space="preserve">Non-target </w:t>
      </w:r>
      <w:r w:rsidR="00DA44CD">
        <w:rPr>
          <w:rFonts w:eastAsiaTheme="majorEastAsia"/>
          <w:b/>
          <w:bCs/>
          <w:smallCaps w:val="0"/>
          <w:color w:val="365F91" w:themeColor="accent1" w:themeShade="BF"/>
          <w:szCs w:val="24"/>
        </w:rPr>
        <w:t xml:space="preserve">Species </w:t>
      </w:r>
      <w:r>
        <w:rPr>
          <w:rFonts w:eastAsiaTheme="majorEastAsia"/>
          <w:b/>
          <w:bCs/>
          <w:smallCaps w:val="0"/>
          <w:color w:val="365F91" w:themeColor="accent1" w:themeShade="BF"/>
          <w:szCs w:val="24"/>
        </w:rPr>
        <w:t>Risk</w:t>
      </w:r>
      <w:bookmarkEnd w:id="37"/>
    </w:p>
    <w:p w14:paraId="0AE21123" w14:textId="77777777" w:rsidR="00DA44CD" w:rsidRDefault="00DA44CD" w:rsidP="00DA44CD">
      <w:pPr>
        <w:pStyle w:val="Default"/>
        <w:spacing w:line="276" w:lineRule="auto"/>
        <w:jc w:val="both"/>
        <w:rPr>
          <w:sz w:val="22"/>
          <w:szCs w:val="22"/>
        </w:rPr>
      </w:pPr>
      <w:r w:rsidRPr="00DA44CD">
        <w:rPr>
          <w:sz w:val="22"/>
          <w:szCs w:val="22"/>
        </w:rPr>
        <w:t>As evidenced by the tracking rates and bait consumption observed, both bait stations tested were readily used by mice and no discernible difference could be detected in the use of either type of station. Similar tracking rates and levels of bait consumption were recorded between the two models of bait station tested. No evidence for neophobia was observed. Both stations were effective at protecting bait from rain or wind driven spray.</w:t>
      </w:r>
    </w:p>
    <w:p w14:paraId="1DB833CC" w14:textId="77777777" w:rsidR="00DA44CD" w:rsidRPr="00DA44CD" w:rsidRDefault="00DA44CD" w:rsidP="00DA44CD">
      <w:pPr>
        <w:pStyle w:val="Default"/>
        <w:spacing w:line="276" w:lineRule="auto"/>
        <w:jc w:val="both"/>
        <w:rPr>
          <w:sz w:val="22"/>
          <w:szCs w:val="22"/>
        </w:rPr>
      </w:pPr>
    </w:p>
    <w:p w14:paraId="3EA7E8E9" w14:textId="77777777" w:rsidR="00DA44CD" w:rsidRDefault="00DA44CD" w:rsidP="00DA44CD">
      <w:pPr>
        <w:pStyle w:val="Default"/>
        <w:spacing w:line="276" w:lineRule="auto"/>
        <w:jc w:val="both"/>
        <w:rPr>
          <w:sz w:val="22"/>
          <w:szCs w:val="22"/>
        </w:rPr>
      </w:pPr>
      <w:r w:rsidRPr="00DA44CD">
        <w:rPr>
          <w:sz w:val="22"/>
          <w:szCs w:val="22"/>
        </w:rPr>
        <w:t xml:space="preserve">No observations were made during the trial of gulls or other non-target wildlife taking bait from bait stations and it is concluded that both station types would be effective at excluding potential </w:t>
      </w:r>
      <w:r w:rsidRPr="00DA44CD">
        <w:rPr>
          <w:sz w:val="22"/>
          <w:szCs w:val="22"/>
        </w:rPr>
        <w:lastRenderedPageBreak/>
        <w:t xml:space="preserve">non-target species. Attaching stations to redwood boards was effective at eliminating potential disturbance by gulls or pinnipeds. In several cases, elephant seals were observed crawling over bait stations, yet these stations remained intact and upright. Once again both bait station designs performed equally in this regard. Fixing bait stations to boards allowed stations to be readily moved around whereas this would have been more difficult with other proposed methods such as rock anchors. </w:t>
      </w:r>
    </w:p>
    <w:p w14:paraId="4A9EF747" w14:textId="77777777" w:rsidR="00DA44CD" w:rsidRPr="00DA44CD" w:rsidRDefault="00DA44CD" w:rsidP="00DA44CD">
      <w:pPr>
        <w:pStyle w:val="Default"/>
        <w:spacing w:line="276" w:lineRule="auto"/>
        <w:jc w:val="both"/>
        <w:rPr>
          <w:sz w:val="22"/>
          <w:szCs w:val="22"/>
        </w:rPr>
      </w:pPr>
    </w:p>
    <w:p w14:paraId="4F814751" w14:textId="77777777" w:rsidR="00DA44CD" w:rsidRPr="00DA44CD" w:rsidRDefault="00DA44CD" w:rsidP="00DA44CD">
      <w:pPr>
        <w:pStyle w:val="Default"/>
        <w:spacing w:line="276" w:lineRule="auto"/>
        <w:jc w:val="both"/>
        <w:rPr>
          <w:sz w:val="22"/>
          <w:szCs w:val="22"/>
        </w:rPr>
      </w:pPr>
      <w:r w:rsidRPr="00DA44CD">
        <w:rPr>
          <w:sz w:val="22"/>
          <w:szCs w:val="22"/>
        </w:rPr>
        <w:t>In summary, both bait station types trialed were readily used by mice and were effective at excluding non-target wildlife and it is considered that either design could be used during the proposed eradication. However, if bait stations are to be used as a secondary method in an eradication attempt, it is recommended that consideration be given to the additional operational risk that this entails. Using different methods for bait application adds complexity to operational planning and creates a greater risk of gaps in bait coverage between areas where the application method is different. Bait station operation span a greater time period than those where bait is hand or aerial broadcast adding complexity to the timing of an operation.</w:t>
      </w:r>
    </w:p>
    <w:p w14:paraId="2D99D72D" w14:textId="77777777" w:rsidR="00DA44CD" w:rsidRDefault="00DA44CD" w:rsidP="00DA44CD">
      <w:pPr>
        <w:pStyle w:val="Default"/>
        <w:spacing w:line="276" w:lineRule="auto"/>
        <w:jc w:val="both"/>
        <w:rPr>
          <w:sz w:val="22"/>
          <w:szCs w:val="22"/>
        </w:rPr>
      </w:pPr>
    </w:p>
    <w:p w14:paraId="01E0B0A5" w14:textId="77777777" w:rsidR="00DA44CD" w:rsidRPr="00DA44CD" w:rsidRDefault="00DA44CD" w:rsidP="00DA44CD">
      <w:pPr>
        <w:spacing w:line="276" w:lineRule="auto"/>
        <w:rPr>
          <w:rFonts w:cs="Times New Roman"/>
          <w:sz w:val="22"/>
        </w:rPr>
      </w:pPr>
      <w:r>
        <w:rPr>
          <w:rFonts w:cs="Times New Roman"/>
          <w:sz w:val="22"/>
        </w:rPr>
        <w:t xml:space="preserve">It is recommended that </w:t>
      </w:r>
      <w:r w:rsidRPr="00DA44CD">
        <w:rPr>
          <w:rFonts w:cs="Times New Roman"/>
          <w:sz w:val="22"/>
        </w:rPr>
        <w:t xml:space="preserve">a gull hazing trial </w:t>
      </w:r>
      <w:r>
        <w:rPr>
          <w:rFonts w:cs="Times New Roman"/>
          <w:sz w:val="22"/>
        </w:rPr>
        <w:t xml:space="preserve">be undertaken on the South Farallon Islands </w:t>
      </w:r>
      <w:r w:rsidR="00CC119A">
        <w:rPr>
          <w:rFonts w:cs="Times New Roman"/>
          <w:sz w:val="22"/>
        </w:rPr>
        <w:t xml:space="preserve">to explore further mitigation options for </w:t>
      </w:r>
      <w:r w:rsidR="004E338F">
        <w:rPr>
          <w:rFonts w:cs="Times New Roman"/>
          <w:sz w:val="22"/>
        </w:rPr>
        <w:t>w</w:t>
      </w:r>
      <w:r w:rsidR="00CC119A">
        <w:rPr>
          <w:rFonts w:cs="Times New Roman"/>
          <w:sz w:val="22"/>
        </w:rPr>
        <w:t>estern gulls.</w:t>
      </w:r>
    </w:p>
    <w:p w14:paraId="23E54E82" w14:textId="77777777" w:rsidR="00C9533E" w:rsidRPr="00C9533E" w:rsidRDefault="00C9533E"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8" w:name="_Toc353193595"/>
      <w:r w:rsidRPr="00C9533E">
        <w:rPr>
          <w:rFonts w:eastAsiaTheme="majorEastAsia"/>
          <w:b/>
          <w:bCs/>
          <w:smallCaps w:val="0"/>
          <w:color w:val="365F91" w:themeColor="accent1" w:themeShade="BF"/>
          <w:szCs w:val="24"/>
        </w:rPr>
        <w:t>Camel crickets</w:t>
      </w:r>
      <w:bookmarkEnd w:id="38"/>
    </w:p>
    <w:p w14:paraId="2F019D48" w14:textId="77777777" w:rsidR="00C9533E" w:rsidRDefault="00C9533E" w:rsidP="00C9533E">
      <w:pPr>
        <w:pStyle w:val="Default"/>
        <w:spacing w:line="276" w:lineRule="auto"/>
        <w:jc w:val="both"/>
        <w:rPr>
          <w:sz w:val="22"/>
          <w:szCs w:val="22"/>
        </w:rPr>
      </w:pPr>
      <w:r w:rsidRPr="001D510E">
        <w:rPr>
          <w:sz w:val="22"/>
          <w:szCs w:val="22"/>
        </w:rPr>
        <w:t xml:space="preserve">Surveys with a UV spotlight </w:t>
      </w:r>
      <w:r w:rsidR="002D07CF">
        <w:rPr>
          <w:sz w:val="22"/>
          <w:szCs w:val="22"/>
        </w:rPr>
        <w:t xml:space="preserve">after rodent bait had been spread in Rabbit Cave </w:t>
      </w:r>
      <w:r w:rsidRPr="001D510E">
        <w:rPr>
          <w:sz w:val="22"/>
          <w:szCs w:val="22"/>
        </w:rPr>
        <w:t xml:space="preserve">indicated that camel crickets did ingest bait. Farallon </w:t>
      </w:r>
      <w:r>
        <w:rPr>
          <w:sz w:val="22"/>
          <w:szCs w:val="22"/>
        </w:rPr>
        <w:t>c</w:t>
      </w:r>
      <w:r w:rsidRPr="001D510E">
        <w:rPr>
          <w:sz w:val="22"/>
          <w:szCs w:val="22"/>
        </w:rPr>
        <w:t xml:space="preserve">amel crickets are not considered at risk because invertebrates do not have the same blood clotting system as vertebrates and are generally not susceptible to anticoagulants </w:t>
      </w:r>
      <w:r w:rsidRPr="001D510E">
        <w:rPr>
          <w:sz w:val="22"/>
          <w:szCs w:val="22"/>
        </w:rPr>
        <w:fldChar w:fldCharType="begin"/>
      </w:r>
      <w:r w:rsidRPr="001D510E">
        <w:rPr>
          <w:sz w:val="22"/>
          <w:szCs w:val="22"/>
        </w:rPr>
        <w:instrText xml:space="preserve"> ADDIN EN.CITE &lt;EndNote&gt;&lt;Cite&gt;&lt;Author&gt;Ogilvie&lt;/Author&gt;&lt;Year&gt;1997&lt;/Year&gt;&lt;RecNum&gt;178&lt;/RecNum&gt;&lt;Prefix&gt;Shirer 1992 in &lt;/Prefix&gt;&lt;DisplayText&gt;(Shirer 1992 in Ogilvie et al. 1997)&lt;/DisplayText&gt;&lt;record&gt;&lt;rec-number&gt;178&lt;/rec-number&gt;&lt;foreign-keys&gt;&lt;key app="EN" db-id="55fvxwzwpz59sve0fe6pvv5rszzxerrzwaed"&gt;178&lt;/key&gt;&lt;/foreign-keys&gt;&lt;ref-type name="Journal Article"&gt;17&lt;/ref-type&gt;&lt;contributors&gt;&lt;authors&gt;&lt;author&gt;S. C. Ogilvie&lt;/author&gt;&lt;author&gt;R. J. Pierce&lt;/author&gt;&lt;author&gt;G.R.G. Wright&lt;/author&gt;&lt;author&gt;L.H. Booth&lt;/author&gt;&lt;author&gt;C.T. Easton&lt;/author&gt;&lt;/authors&gt;&lt;/contributors&gt;&lt;titles&gt;&lt;title&gt;Brodifacoum residue analysis in water, soil, invertebrates, and birds after rat eradication on Lady Alice Island&lt;/title&gt;&lt;secondary-title&gt;New Zealand Journal of Ecology&lt;/secondary-title&gt;&lt;/titles&gt;&lt;periodical&gt;&lt;full-title&gt;New Zealand Journal of Ecology&lt;/full-title&gt;&lt;/periodical&gt;&lt;pages&gt;195-197&lt;/pages&gt;&lt;volume&gt;21&lt;/volume&gt;&lt;number&gt;2&lt;/number&gt;&lt;dates&gt;&lt;year&gt;1997&lt;/year&gt;&lt;/dates&gt;&lt;urls&gt;&lt;/urls&gt;&lt;/record&gt;&lt;/Cite&gt;&lt;/EndNote&gt;</w:instrText>
      </w:r>
      <w:r w:rsidRPr="001D510E">
        <w:rPr>
          <w:sz w:val="22"/>
          <w:szCs w:val="22"/>
        </w:rPr>
        <w:fldChar w:fldCharType="separate"/>
      </w:r>
      <w:r w:rsidRPr="001D510E">
        <w:rPr>
          <w:sz w:val="22"/>
          <w:szCs w:val="22"/>
        </w:rPr>
        <w:t>(</w:t>
      </w:r>
      <w:hyperlink w:anchor="_ENREF_18" w:tooltip="Ogilvie, 1997 #178" w:history="1">
        <w:r w:rsidR="0005247C" w:rsidRPr="001D510E">
          <w:rPr>
            <w:sz w:val="22"/>
            <w:szCs w:val="22"/>
          </w:rPr>
          <w:t>Shirer 1992 in Ogilvie et al. 1997</w:t>
        </w:r>
      </w:hyperlink>
      <w:r w:rsidRPr="001D510E">
        <w:rPr>
          <w:sz w:val="22"/>
          <w:szCs w:val="22"/>
        </w:rPr>
        <w:t>)</w:t>
      </w:r>
      <w:r w:rsidRPr="001D510E">
        <w:rPr>
          <w:sz w:val="22"/>
          <w:szCs w:val="22"/>
        </w:rPr>
        <w:fldChar w:fldCharType="end"/>
      </w:r>
      <w:r w:rsidRPr="001D510E">
        <w:rPr>
          <w:sz w:val="22"/>
          <w:szCs w:val="22"/>
        </w:rPr>
        <w:t xml:space="preserve">. </w:t>
      </w:r>
      <w:r>
        <w:rPr>
          <w:sz w:val="22"/>
          <w:szCs w:val="22"/>
        </w:rPr>
        <w:t>Experiments exposing other Orthopterans such as locusts (</w:t>
      </w:r>
      <w:r w:rsidRPr="00DA44CD">
        <w:rPr>
          <w:i/>
          <w:sz w:val="22"/>
          <w:szCs w:val="22"/>
        </w:rPr>
        <w:t>Locusta migratoria</w:t>
      </w:r>
      <w:r>
        <w:rPr>
          <w:rStyle w:val="st"/>
          <w:rFonts w:ascii="Arial" w:hAnsi="Arial" w:cs="Arial"/>
          <w:color w:val="222222"/>
        </w:rPr>
        <w:t>)</w:t>
      </w:r>
      <w:r>
        <w:rPr>
          <w:sz w:val="22"/>
          <w:szCs w:val="22"/>
        </w:rPr>
        <w:t xml:space="preserve"> </w:t>
      </w:r>
      <w:r>
        <w:rPr>
          <w:sz w:val="22"/>
          <w:szCs w:val="22"/>
        </w:rPr>
        <w:fldChar w:fldCharType="begin"/>
      </w:r>
      <w:r>
        <w:rPr>
          <w:sz w:val="22"/>
          <w:szCs w:val="22"/>
        </w:rPr>
        <w:instrText xml:space="preserve"> ADDIN EN.CITE &lt;EndNote&gt;&lt;Cite&gt;&lt;Author&gt;Craddock&lt;/Author&gt;&lt;Year&gt;2003&lt;/Year&gt;&lt;RecNum&gt;6627&lt;/RecNum&gt;&lt;DisplayText&gt;(Craddock 2003)&lt;/DisplayText&gt;&lt;record&gt;&lt;rec-number&gt;6627&lt;/rec-number&gt;&lt;foreign-keys&gt;&lt;key app="EN" db-id="axpzfefti950tsexwe850x28sd9z2x2adaww"&gt;6627&lt;/key&gt;&lt;/foreign-keys&gt;&lt;ref-type name="Thesis"&gt;32&lt;/ref-type&gt;&lt;contributors&gt;&lt;authors&gt;&lt;author&gt;Craddock, P.&lt;/author&gt;&lt;/authors&gt;&lt;/contributors&gt;&lt;titles&gt;&lt;title&gt;Aspects of the ecology of forest invertebrates and the use of brodifacoum&lt;/title&gt;&lt;/titles&gt;&lt;volume&gt;Ph.D.&lt;/volume&gt;&lt;dates&gt;&lt;year&gt;2003&lt;/year&gt;&lt;/dates&gt;&lt;pub-location&gt;Auckland, New Zealand&lt;/pub-location&gt;&lt;publisher&gt;University of Auckland&lt;/publisher&gt;&lt;urls&gt;&lt;/urls&gt;&lt;/record&gt;&lt;/Cite&gt;&lt;/EndNote&gt;</w:instrText>
      </w:r>
      <w:r>
        <w:rPr>
          <w:sz w:val="22"/>
          <w:szCs w:val="22"/>
        </w:rPr>
        <w:fldChar w:fldCharType="separate"/>
      </w:r>
      <w:r>
        <w:rPr>
          <w:noProof/>
          <w:sz w:val="22"/>
          <w:szCs w:val="22"/>
        </w:rPr>
        <w:t>(</w:t>
      </w:r>
      <w:hyperlink w:anchor="_ENREF_5" w:tooltip="Craddock, 2003 #6627" w:history="1">
        <w:r w:rsidR="0005247C">
          <w:rPr>
            <w:noProof/>
            <w:sz w:val="22"/>
            <w:szCs w:val="22"/>
          </w:rPr>
          <w:t>Craddock 2003</w:t>
        </w:r>
      </w:hyperlink>
      <w:r>
        <w:rPr>
          <w:noProof/>
          <w:sz w:val="22"/>
          <w:szCs w:val="22"/>
        </w:rPr>
        <w:t>)</w:t>
      </w:r>
      <w:r>
        <w:rPr>
          <w:sz w:val="22"/>
          <w:szCs w:val="22"/>
        </w:rPr>
        <w:fldChar w:fldCharType="end"/>
      </w:r>
      <w:r>
        <w:rPr>
          <w:sz w:val="22"/>
          <w:szCs w:val="22"/>
        </w:rPr>
        <w:t xml:space="preserve"> and </w:t>
      </w:r>
      <w:r w:rsidRPr="001D510E">
        <w:rPr>
          <w:sz w:val="22"/>
          <w:szCs w:val="22"/>
        </w:rPr>
        <w:t>tree weta (</w:t>
      </w:r>
      <w:r w:rsidRPr="001D510E">
        <w:rPr>
          <w:i/>
          <w:sz w:val="22"/>
          <w:szCs w:val="22"/>
        </w:rPr>
        <w:t>Hemideina crassidens</w:t>
      </w:r>
      <w:r w:rsidRPr="001D510E">
        <w:rPr>
          <w:sz w:val="22"/>
          <w:szCs w:val="22"/>
        </w:rPr>
        <w:t xml:space="preserve">) </w:t>
      </w:r>
      <w:r>
        <w:rPr>
          <w:sz w:val="22"/>
          <w:szCs w:val="22"/>
        </w:rPr>
        <w:fldChar w:fldCharType="begin"/>
      </w:r>
      <w:r>
        <w:rPr>
          <w:sz w:val="22"/>
          <w:szCs w:val="22"/>
        </w:rPr>
        <w:instrText xml:space="preserve"> ADDIN EN.CITE &lt;EndNote&gt;&lt;Cite&gt;&lt;Author&gt;Morgan&lt;/Author&gt;&lt;Year&gt;1996&lt;/Year&gt;&lt;RecNum&gt;6626&lt;/RecNum&gt;&lt;DisplayText&gt;(Morgan and Wright 1996)&lt;/DisplayText&gt;&lt;record&gt;&lt;rec-number&gt;6626&lt;/rec-number&gt;&lt;foreign-keys&gt;&lt;key app="EN" db-id="axpzfefti950tsexwe850x28sd9z2x2adaww"&gt;6626&lt;/key&gt;&lt;/foreign-keys&gt;&lt;ref-type name="Electronic Article"&gt;43&lt;/ref-type&gt;&lt;contributors&gt;&lt;authors&gt;&lt;author&gt;Morgan, D.R. &lt;/author&gt;&lt;author&gt;Wright, G.R.&lt;/author&gt;&lt;/authors&gt;&lt;/contributors&gt;&lt;titles&gt;&lt;title&gt;Environmental effects of rodent Talon baiting. Part II. Impacts on invertebrate populations&lt;/title&gt;&lt;secondary-title&gt;Science for Conservation&lt;/secondary-title&gt;&lt;/titles&gt;&lt;periodical&gt;&lt;full-title&gt;Science for Conservation&lt;/full-title&gt;&lt;/periodical&gt;&lt;pages&gt;12-27&lt;/pages&gt;&lt;volume&gt;38 &lt;/volume&gt;&lt;dates&gt;&lt;year&gt;1996&lt;/year&gt;&lt;/dates&gt;&lt;publisher&gt;Department of Conservation, New Zealand&lt;/publisher&gt;&lt;urls&gt;&lt;/urls&gt;&lt;/record&gt;&lt;/Cite&gt;&lt;/EndNote&gt;</w:instrText>
      </w:r>
      <w:r>
        <w:rPr>
          <w:sz w:val="22"/>
          <w:szCs w:val="22"/>
        </w:rPr>
        <w:fldChar w:fldCharType="separate"/>
      </w:r>
      <w:r>
        <w:rPr>
          <w:noProof/>
          <w:sz w:val="22"/>
          <w:szCs w:val="22"/>
        </w:rPr>
        <w:t>(</w:t>
      </w:r>
      <w:hyperlink w:anchor="_ENREF_16" w:tooltip="Morgan, 1996 #6626" w:history="1">
        <w:r w:rsidR="0005247C">
          <w:rPr>
            <w:noProof/>
            <w:sz w:val="22"/>
            <w:szCs w:val="22"/>
          </w:rPr>
          <w:t>Morgan and Wright 1996</w:t>
        </w:r>
      </w:hyperlink>
      <w:r>
        <w:rPr>
          <w:noProof/>
          <w:sz w:val="22"/>
          <w:szCs w:val="22"/>
        </w:rPr>
        <w:t>)</w:t>
      </w:r>
      <w:r>
        <w:rPr>
          <w:sz w:val="22"/>
          <w:szCs w:val="22"/>
        </w:rPr>
        <w:fldChar w:fldCharType="end"/>
      </w:r>
      <w:r>
        <w:rPr>
          <w:sz w:val="22"/>
          <w:szCs w:val="22"/>
        </w:rPr>
        <w:t xml:space="preserve"> to second-generation anticoagulants illustrate the lack of susceptibility</w:t>
      </w:r>
      <w:r w:rsidRPr="001D510E">
        <w:rPr>
          <w:sz w:val="22"/>
          <w:szCs w:val="22"/>
        </w:rPr>
        <w:t>.</w:t>
      </w:r>
      <w:r>
        <w:rPr>
          <w:sz w:val="22"/>
          <w:szCs w:val="22"/>
        </w:rPr>
        <w:t xml:space="preserve"> </w:t>
      </w:r>
      <w:r w:rsidRPr="001D510E">
        <w:rPr>
          <w:sz w:val="22"/>
          <w:szCs w:val="22"/>
        </w:rPr>
        <w:t>Camel crickets are also considered an unlikely pathway for secondary poisoning of other native wildlife except perhaps mice because they are only found in caves.</w:t>
      </w:r>
    </w:p>
    <w:p w14:paraId="6BFBABA5" w14:textId="77777777" w:rsidR="00C9533E" w:rsidRPr="001D510E" w:rsidRDefault="00C9533E" w:rsidP="00C9533E">
      <w:pPr>
        <w:pStyle w:val="Default"/>
        <w:spacing w:line="276" w:lineRule="auto"/>
        <w:jc w:val="both"/>
        <w:rPr>
          <w:sz w:val="22"/>
          <w:szCs w:val="22"/>
        </w:rPr>
      </w:pPr>
    </w:p>
    <w:p w14:paraId="30F4C6A3" w14:textId="77777777" w:rsidR="00C9533E" w:rsidRPr="001D510E" w:rsidRDefault="00C9533E" w:rsidP="00C9533E">
      <w:pPr>
        <w:pStyle w:val="Default"/>
        <w:spacing w:line="276" w:lineRule="auto"/>
        <w:jc w:val="both"/>
        <w:rPr>
          <w:sz w:val="22"/>
          <w:szCs w:val="22"/>
        </w:rPr>
      </w:pPr>
      <w:r w:rsidRPr="001D510E">
        <w:rPr>
          <w:sz w:val="22"/>
          <w:szCs w:val="22"/>
        </w:rPr>
        <w:t xml:space="preserve">Interestingly crickets that had ingested the non-toxic rodent bait containing biomarker were easier to see and census with the UV light than traditional methods employing regular head lamps. In some cases estimates </w:t>
      </w:r>
      <w:r w:rsidR="002D07CF">
        <w:rPr>
          <w:sz w:val="22"/>
          <w:szCs w:val="22"/>
        </w:rPr>
        <w:t xml:space="preserve">of cricket abundance quadrupled; it was easier </w:t>
      </w:r>
      <w:r w:rsidRPr="001D510E">
        <w:rPr>
          <w:sz w:val="22"/>
          <w:szCs w:val="22"/>
        </w:rPr>
        <w:t xml:space="preserve">to see crickets fluorescing under </w:t>
      </w:r>
      <w:r w:rsidR="002D07CF">
        <w:rPr>
          <w:sz w:val="22"/>
          <w:szCs w:val="22"/>
        </w:rPr>
        <w:t xml:space="preserve">the </w:t>
      </w:r>
      <w:r w:rsidRPr="001D510E">
        <w:rPr>
          <w:sz w:val="22"/>
          <w:szCs w:val="22"/>
        </w:rPr>
        <w:t xml:space="preserve">UV lights. The number of crickets estimated from each cave prior to UV inspection were: Rabbit Cave: 100; Spooky Cave: 300-500; Northern Corm Blind Cave: 100; Cricket Cave: 1100; Small Shubrick Cave: 30. </w:t>
      </w:r>
      <w:r w:rsidR="002D07CF">
        <w:rPr>
          <w:sz w:val="22"/>
          <w:szCs w:val="22"/>
        </w:rPr>
        <w:t>D</w:t>
      </w:r>
      <w:r w:rsidRPr="001D510E">
        <w:rPr>
          <w:sz w:val="22"/>
          <w:szCs w:val="22"/>
        </w:rPr>
        <w:t>ata from these pilot surveys will inform a long-term camel cricket</w:t>
      </w:r>
      <w:r w:rsidR="002D07CF">
        <w:rPr>
          <w:sz w:val="22"/>
          <w:szCs w:val="22"/>
        </w:rPr>
        <w:t xml:space="preserve"> monitoring program</w:t>
      </w:r>
      <w:r w:rsidRPr="001D510E">
        <w:rPr>
          <w:sz w:val="22"/>
          <w:szCs w:val="22"/>
        </w:rPr>
        <w:t xml:space="preserve">, and distribution and abundance will be </w:t>
      </w:r>
      <w:r w:rsidR="002D07CF">
        <w:rPr>
          <w:sz w:val="22"/>
          <w:szCs w:val="22"/>
        </w:rPr>
        <w:t xml:space="preserve">assessed </w:t>
      </w:r>
      <w:r w:rsidRPr="001D510E">
        <w:rPr>
          <w:sz w:val="22"/>
          <w:szCs w:val="22"/>
        </w:rPr>
        <w:t xml:space="preserve">before and after the proposed mouse eradication attempt. </w:t>
      </w:r>
    </w:p>
    <w:p w14:paraId="3975320F" w14:textId="77777777" w:rsidR="00CC119A" w:rsidRPr="005E1325" w:rsidRDefault="00CC119A"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9" w:name="_Toc353193596"/>
      <w:r>
        <w:rPr>
          <w:rFonts w:eastAsiaTheme="majorEastAsia"/>
          <w:b/>
          <w:bCs/>
          <w:smallCaps w:val="0"/>
          <w:color w:val="365F91" w:themeColor="accent1" w:themeShade="BF"/>
          <w:szCs w:val="24"/>
        </w:rPr>
        <w:t xml:space="preserve">Treatment of </w:t>
      </w:r>
      <w:commentRangeStart w:id="40"/>
      <w:commentRangeStart w:id="41"/>
      <w:r>
        <w:rPr>
          <w:rFonts w:eastAsiaTheme="majorEastAsia"/>
          <w:b/>
          <w:bCs/>
          <w:smallCaps w:val="0"/>
          <w:color w:val="365F91" w:themeColor="accent1" w:themeShade="BF"/>
          <w:szCs w:val="24"/>
        </w:rPr>
        <w:t>Caves</w:t>
      </w:r>
      <w:bookmarkEnd w:id="39"/>
      <w:commentRangeEnd w:id="40"/>
      <w:r w:rsidR="00EF4570">
        <w:rPr>
          <w:rStyle w:val="CommentReference"/>
          <w:rFonts w:eastAsia="Times New Roman" w:cs="Times New Roman"/>
          <w:smallCaps w:val="0"/>
          <w:szCs w:val="20"/>
        </w:rPr>
        <w:commentReference w:id="40"/>
      </w:r>
      <w:commentRangeEnd w:id="41"/>
      <w:r w:rsidR="00C015F2">
        <w:rPr>
          <w:rStyle w:val="CommentReference"/>
          <w:rFonts w:eastAsia="Times New Roman" w:cs="Times New Roman"/>
          <w:smallCaps w:val="0"/>
          <w:szCs w:val="20"/>
        </w:rPr>
        <w:commentReference w:id="41"/>
      </w:r>
    </w:p>
    <w:p w14:paraId="600E30EE" w14:textId="77777777" w:rsidR="00ED27A9" w:rsidRPr="00735F48" w:rsidRDefault="00ED27A9" w:rsidP="00ED27A9">
      <w:pPr>
        <w:pStyle w:val="Default"/>
        <w:spacing w:line="276" w:lineRule="auto"/>
        <w:jc w:val="both"/>
        <w:rPr>
          <w:sz w:val="22"/>
          <w:szCs w:val="22"/>
        </w:rPr>
      </w:pPr>
      <w:r w:rsidRPr="00735F48">
        <w:rPr>
          <w:sz w:val="22"/>
          <w:szCs w:val="22"/>
        </w:rPr>
        <w:t xml:space="preserve">Fig. </w:t>
      </w:r>
      <w:r w:rsidR="00124E9A">
        <w:rPr>
          <w:sz w:val="22"/>
          <w:szCs w:val="22"/>
        </w:rPr>
        <w:t>10</w:t>
      </w:r>
      <w:r w:rsidRPr="00735F48">
        <w:rPr>
          <w:sz w:val="22"/>
          <w:szCs w:val="22"/>
        </w:rPr>
        <w:t xml:space="preserve"> shows a map of </w:t>
      </w:r>
      <w:r>
        <w:rPr>
          <w:sz w:val="22"/>
          <w:szCs w:val="22"/>
        </w:rPr>
        <w:t xml:space="preserve">the </w:t>
      </w:r>
      <w:r w:rsidRPr="00735F48">
        <w:rPr>
          <w:sz w:val="22"/>
          <w:szCs w:val="22"/>
        </w:rPr>
        <w:t xml:space="preserve">caves </w:t>
      </w:r>
      <w:r>
        <w:rPr>
          <w:sz w:val="22"/>
          <w:szCs w:val="22"/>
        </w:rPr>
        <w:t xml:space="preserve">that </w:t>
      </w:r>
      <w:r w:rsidRPr="00735F48">
        <w:rPr>
          <w:sz w:val="22"/>
          <w:szCs w:val="22"/>
        </w:rPr>
        <w:t xml:space="preserve">were visited and mapped during the trial. </w:t>
      </w:r>
      <w:r>
        <w:rPr>
          <w:sz w:val="22"/>
          <w:szCs w:val="22"/>
        </w:rPr>
        <w:t xml:space="preserve">Other </w:t>
      </w:r>
      <w:r w:rsidRPr="00735F48">
        <w:rPr>
          <w:sz w:val="22"/>
          <w:szCs w:val="22"/>
        </w:rPr>
        <w:t xml:space="preserve">cave locations </w:t>
      </w:r>
      <w:r>
        <w:rPr>
          <w:sz w:val="22"/>
          <w:szCs w:val="22"/>
        </w:rPr>
        <w:t xml:space="preserve">may still </w:t>
      </w:r>
      <w:r w:rsidRPr="00735F48">
        <w:rPr>
          <w:sz w:val="22"/>
          <w:szCs w:val="22"/>
        </w:rPr>
        <w:t xml:space="preserve">need to be </w:t>
      </w:r>
      <w:r>
        <w:rPr>
          <w:sz w:val="22"/>
          <w:szCs w:val="22"/>
        </w:rPr>
        <w:t xml:space="preserve">inventoried </w:t>
      </w:r>
      <w:r w:rsidRPr="00735F48">
        <w:rPr>
          <w:sz w:val="22"/>
          <w:szCs w:val="22"/>
        </w:rPr>
        <w:t>prior to operational planning.</w:t>
      </w:r>
      <w:r>
        <w:rPr>
          <w:sz w:val="22"/>
          <w:szCs w:val="22"/>
        </w:rPr>
        <w:t xml:space="preserve"> Caves have the potential to harbor mice and it is recommended that rodent bait is spread within caves during a mouse eradication attempt.</w:t>
      </w:r>
      <w:r w:rsidR="005C42AC">
        <w:rPr>
          <w:sz w:val="22"/>
          <w:szCs w:val="22"/>
        </w:rPr>
        <w:t xml:space="preserve"> An inventory of the cave systems should be made and this should be used </w:t>
      </w:r>
      <w:r w:rsidR="005C42AC">
        <w:rPr>
          <w:sz w:val="22"/>
          <w:szCs w:val="22"/>
        </w:rPr>
        <w:lastRenderedPageBreak/>
        <w:t>during implementation of a mouse eradication to ensure all potential mouse territories are targeted.</w:t>
      </w:r>
    </w:p>
    <w:p w14:paraId="1B77FF3E" w14:textId="77777777" w:rsidR="00CC119A" w:rsidRPr="00DA44CD" w:rsidRDefault="00CC119A" w:rsidP="00DA44CD">
      <w:pPr>
        <w:pStyle w:val="Default"/>
        <w:spacing w:line="276" w:lineRule="auto"/>
        <w:jc w:val="both"/>
        <w:rPr>
          <w:sz w:val="22"/>
          <w:szCs w:val="22"/>
        </w:rPr>
      </w:pPr>
    </w:p>
    <w:p w14:paraId="6587ACC3" w14:textId="77777777" w:rsidR="00DB4243" w:rsidRPr="00735F48" w:rsidRDefault="00DB4243">
      <w:pPr>
        <w:spacing w:after="200" w:line="276" w:lineRule="auto"/>
        <w:rPr>
          <w:rFonts w:cs="Times New Roman"/>
          <w:b/>
          <w:smallCaps/>
          <w:sz w:val="22"/>
        </w:rPr>
      </w:pPr>
      <w:r w:rsidRPr="00735F48">
        <w:rPr>
          <w:rFonts w:cs="Times New Roman"/>
          <w:b/>
          <w:sz w:val="22"/>
        </w:rPr>
        <w:br w:type="page"/>
      </w:r>
    </w:p>
    <w:p w14:paraId="20FB9A5F" w14:textId="77777777" w:rsidR="00D04970" w:rsidRPr="00654711" w:rsidRDefault="00654711" w:rsidP="00654711">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42" w:name="_Toc353193597"/>
      <w:r w:rsidRPr="00654711">
        <w:rPr>
          <w:rFonts w:eastAsiaTheme="majorEastAsia" w:cs="Times New Roman"/>
          <w:b/>
          <w:bCs/>
          <w:smallCaps w:val="0"/>
          <w:color w:val="365F91" w:themeColor="accent1" w:themeShade="BF"/>
          <w:sz w:val="28"/>
        </w:rPr>
        <w:lastRenderedPageBreak/>
        <w:t>REFERENCES</w:t>
      </w:r>
      <w:bookmarkEnd w:id="42"/>
      <w:r w:rsidR="00D04970" w:rsidRPr="00654711">
        <w:rPr>
          <w:rFonts w:eastAsiaTheme="majorEastAsia" w:cs="Times New Roman"/>
          <w:b/>
          <w:bCs/>
          <w:smallCaps w:val="0"/>
          <w:color w:val="365F91" w:themeColor="accent1" w:themeShade="BF"/>
          <w:sz w:val="28"/>
        </w:rPr>
        <w:t xml:space="preserve"> </w:t>
      </w:r>
    </w:p>
    <w:p w14:paraId="6F5DE6B5" w14:textId="77777777" w:rsidR="00AC7BF0" w:rsidRPr="00735F48" w:rsidRDefault="00AC7BF0" w:rsidP="00625B9C">
      <w:pPr>
        <w:rPr>
          <w:rFonts w:cs="Times New Roman"/>
          <w:sz w:val="22"/>
        </w:rPr>
      </w:pPr>
    </w:p>
    <w:p w14:paraId="00689070" w14:textId="77777777" w:rsidR="0005247C" w:rsidRPr="0005247C" w:rsidRDefault="006477FF" w:rsidP="0005247C">
      <w:pPr>
        <w:pStyle w:val="BodyText"/>
        <w:ind w:left="720" w:hanging="720"/>
        <w:rPr>
          <w:noProof/>
          <w:szCs w:val="22"/>
        </w:rPr>
      </w:pPr>
      <w:r>
        <w:rPr>
          <w:sz w:val="22"/>
          <w:szCs w:val="22"/>
        </w:rPr>
        <w:fldChar w:fldCharType="begin"/>
      </w:r>
      <w:r>
        <w:rPr>
          <w:sz w:val="22"/>
          <w:szCs w:val="22"/>
        </w:rPr>
        <w:instrText xml:space="preserve"> ADDIN EN.REFLIST </w:instrText>
      </w:r>
      <w:r>
        <w:rPr>
          <w:sz w:val="22"/>
          <w:szCs w:val="22"/>
        </w:rPr>
        <w:fldChar w:fldCharType="separate"/>
      </w:r>
      <w:bookmarkStart w:id="43" w:name="_ENREF_1"/>
      <w:r w:rsidR="0005247C" w:rsidRPr="0005247C">
        <w:rPr>
          <w:noProof/>
          <w:szCs w:val="22"/>
        </w:rPr>
        <w:t>Ainley, D. and R. Boekelheide. 1990. Seabirds of the Farallon Islands: Ecology, Dynamics, and Structure of an Upwelling-system Community.</w:t>
      </w:r>
      <w:bookmarkEnd w:id="43"/>
    </w:p>
    <w:p w14:paraId="4679D4B4" w14:textId="77777777" w:rsidR="0005247C" w:rsidRPr="0005247C" w:rsidRDefault="0005247C" w:rsidP="0005247C">
      <w:pPr>
        <w:pStyle w:val="BodyText"/>
        <w:ind w:left="720" w:hanging="720"/>
        <w:rPr>
          <w:noProof/>
          <w:szCs w:val="22"/>
        </w:rPr>
      </w:pPr>
      <w:bookmarkStart w:id="44" w:name="_ENREF_2"/>
      <w:r w:rsidRPr="0005247C">
        <w:rPr>
          <w:noProof/>
          <w:szCs w:val="22"/>
        </w:rPr>
        <w:t>Baber, M., K. Babbitt, R. Brejaart, G. Ussher, N. DiManno, and G. Sexton. 2007. Does mammalian pest control benefit New Zealand's Hachstetter's from (</w:t>
      </w:r>
      <w:r w:rsidRPr="0005247C">
        <w:rPr>
          <w:i/>
          <w:noProof/>
          <w:szCs w:val="22"/>
        </w:rPr>
        <w:t>Leiopelma hochstetteri</w:t>
      </w:r>
      <w:r w:rsidRPr="0005247C">
        <w:rPr>
          <w:noProof/>
          <w:szCs w:val="22"/>
        </w:rPr>
        <w:t>). University of Waikato, Hamilton, New Zealand.</w:t>
      </w:r>
      <w:bookmarkEnd w:id="44"/>
    </w:p>
    <w:p w14:paraId="4AE1EA30" w14:textId="77777777" w:rsidR="0005247C" w:rsidRPr="0005247C" w:rsidRDefault="0005247C" w:rsidP="0005247C">
      <w:pPr>
        <w:pStyle w:val="BodyText"/>
        <w:ind w:left="720" w:hanging="720"/>
        <w:rPr>
          <w:noProof/>
          <w:szCs w:val="22"/>
        </w:rPr>
      </w:pPr>
      <w:bookmarkStart w:id="45" w:name="_ENREF_3"/>
      <w:r w:rsidRPr="0005247C">
        <w:rPr>
          <w:noProof/>
          <w:szCs w:val="22"/>
        </w:rPr>
        <w:t xml:space="preserve">Bomford, M. and P. O’Brien. 1995. Eradication or control for vertebrate pests? Wildlife Society Bulletin </w:t>
      </w:r>
      <w:r w:rsidRPr="0005247C">
        <w:rPr>
          <w:b/>
          <w:noProof/>
          <w:szCs w:val="22"/>
        </w:rPr>
        <w:t>23</w:t>
      </w:r>
      <w:r w:rsidRPr="0005247C">
        <w:rPr>
          <w:noProof/>
          <w:szCs w:val="22"/>
        </w:rPr>
        <w:t>:249-255.</w:t>
      </w:r>
      <w:bookmarkEnd w:id="45"/>
    </w:p>
    <w:p w14:paraId="57E211C5" w14:textId="77777777" w:rsidR="0005247C" w:rsidRPr="0005247C" w:rsidRDefault="0005247C" w:rsidP="0005247C">
      <w:pPr>
        <w:pStyle w:val="BodyText"/>
        <w:ind w:left="720" w:hanging="720"/>
        <w:rPr>
          <w:noProof/>
          <w:szCs w:val="22"/>
        </w:rPr>
      </w:pPr>
      <w:bookmarkStart w:id="46" w:name="_ENREF_4"/>
      <w:r w:rsidRPr="0005247C">
        <w:rPr>
          <w:noProof/>
          <w:szCs w:val="22"/>
        </w:rPr>
        <w:t>Carter, H. R., W. R. McIver, and M. G.J. 2008. Ashy Storm-Petrel (</w:t>
      </w:r>
      <w:r w:rsidRPr="0005247C">
        <w:rPr>
          <w:i/>
          <w:noProof/>
          <w:szCs w:val="22"/>
        </w:rPr>
        <w:t>Oceanodroma homochroa</w:t>
      </w:r>
      <w:r w:rsidRPr="0005247C">
        <w:rPr>
          <w:noProof/>
          <w:szCs w:val="22"/>
        </w:rPr>
        <w:t>) in Shuford, W. D., and T. Gardali, editors. California Bird Species of Special Concern: A ranked assessment of species, subspecies, and distinct populations of birds of immediate conservation concern in California. Studies of Western Birds 1. . Western Field Ornithologists and California Department of Fish and Game, Sacramento, CA.</w:t>
      </w:r>
      <w:bookmarkEnd w:id="46"/>
    </w:p>
    <w:p w14:paraId="16D0A6B5" w14:textId="77777777" w:rsidR="0005247C" w:rsidRPr="0005247C" w:rsidRDefault="0005247C" w:rsidP="0005247C">
      <w:pPr>
        <w:pStyle w:val="BodyText"/>
        <w:ind w:left="720" w:hanging="720"/>
        <w:rPr>
          <w:noProof/>
          <w:szCs w:val="22"/>
        </w:rPr>
      </w:pPr>
      <w:bookmarkStart w:id="47" w:name="_ENREF_5"/>
      <w:r w:rsidRPr="0005247C">
        <w:rPr>
          <w:noProof/>
          <w:szCs w:val="22"/>
        </w:rPr>
        <w:t>Craddock, P. 2003. Aspects of the ecology of forest invertebrates and the use of brodifacoum. University of Auckland, Auckland, New Zealand.</w:t>
      </w:r>
      <w:bookmarkEnd w:id="47"/>
    </w:p>
    <w:p w14:paraId="5D98360F" w14:textId="77777777" w:rsidR="0005247C" w:rsidRPr="0005247C" w:rsidRDefault="0005247C" w:rsidP="0005247C">
      <w:pPr>
        <w:pStyle w:val="BodyText"/>
        <w:ind w:left="720" w:hanging="720"/>
        <w:rPr>
          <w:noProof/>
          <w:szCs w:val="22"/>
        </w:rPr>
      </w:pPr>
      <w:bookmarkStart w:id="48" w:name="_ENREF_6"/>
      <w:r w:rsidRPr="0005247C">
        <w:rPr>
          <w:noProof/>
          <w:szCs w:val="22"/>
        </w:rPr>
        <w:t xml:space="preserve">Cuthbert, R. and G. Hilton. 2004. Introduced house mice </w:t>
      </w:r>
      <w:r w:rsidRPr="0005247C">
        <w:rPr>
          <w:i/>
          <w:noProof/>
          <w:szCs w:val="22"/>
        </w:rPr>
        <w:t>Mus musculus</w:t>
      </w:r>
      <w:r w:rsidRPr="0005247C">
        <w:rPr>
          <w:noProof/>
          <w:szCs w:val="22"/>
        </w:rPr>
        <w:t xml:space="preserve">: a significant predator of threatened and endemic birds on Gough Island, South Atlantic Ocean? Biological Conservation </w:t>
      </w:r>
      <w:r w:rsidRPr="0005247C">
        <w:rPr>
          <w:b/>
          <w:noProof/>
          <w:szCs w:val="22"/>
        </w:rPr>
        <w:t>117</w:t>
      </w:r>
      <w:r w:rsidRPr="0005247C">
        <w:rPr>
          <w:noProof/>
          <w:szCs w:val="22"/>
        </w:rPr>
        <w:t>:483-489.</w:t>
      </w:r>
      <w:bookmarkEnd w:id="48"/>
    </w:p>
    <w:p w14:paraId="335EC227" w14:textId="77777777" w:rsidR="0005247C" w:rsidRPr="0005247C" w:rsidRDefault="0005247C" w:rsidP="0005247C">
      <w:pPr>
        <w:pStyle w:val="BodyText"/>
        <w:ind w:left="720" w:hanging="720"/>
        <w:rPr>
          <w:noProof/>
          <w:szCs w:val="22"/>
        </w:rPr>
      </w:pPr>
      <w:bookmarkStart w:id="49" w:name="_ENREF_7"/>
      <w:r w:rsidRPr="0005247C">
        <w:rPr>
          <w:noProof/>
          <w:szCs w:val="22"/>
        </w:rPr>
        <w:t>Didion, J. P., D. W. Threadgill, and F. Pardo-Manuel de Villena. 2012. Origins of an Invasive House Mouse Population on Southeast Farallon Island. Presentation to the EBM Meeting, Marseille, France.</w:t>
      </w:r>
      <w:bookmarkEnd w:id="49"/>
    </w:p>
    <w:p w14:paraId="554B30CD" w14:textId="77777777" w:rsidR="0005247C" w:rsidRPr="0005247C" w:rsidRDefault="0005247C" w:rsidP="0005247C">
      <w:pPr>
        <w:pStyle w:val="BodyText"/>
        <w:ind w:left="720" w:hanging="720"/>
        <w:rPr>
          <w:noProof/>
          <w:szCs w:val="22"/>
        </w:rPr>
      </w:pPr>
      <w:bookmarkStart w:id="50" w:name="_ENREF_8"/>
      <w:r w:rsidRPr="0005247C">
        <w:rPr>
          <w:noProof/>
          <w:szCs w:val="22"/>
        </w:rPr>
        <w:t>Fisher, P. 2005. Reveiw of house mouse (Mus musculus) susceptibility to anticoagulant poisons. DOC Science Internal Service Report. New Zealand Department of Conservation, Wellington, New Zealand.</w:t>
      </w:r>
      <w:bookmarkEnd w:id="50"/>
    </w:p>
    <w:p w14:paraId="409C121F" w14:textId="77777777" w:rsidR="0005247C" w:rsidRPr="0005247C" w:rsidRDefault="0005247C" w:rsidP="0005247C">
      <w:pPr>
        <w:pStyle w:val="BodyText"/>
        <w:ind w:left="720" w:hanging="720"/>
        <w:rPr>
          <w:noProof/>
          <w:szCs w:val="22"/>
        </w:rPr>
      </w:pPr>
      <w:bookmarkStart w:id="51" w:name="_ENREF_9"/>
      <w:r w:rsidRPr="0005247C">
        <w:rPr>
          <w:noProof/>
          <w:szCs w:val="22"/>
        </w:rPr>
        <w:t>Green, C. J., G. W. Gibbs, P. A. Barrett, and M. City. 2011. Wetapunga (</w:t>
      </w:r>
      <w:r w:rsidRPr="0005247C">
        <w:rPr>
          <w:i/>
          <w:noProof/>
          <w:szCs w:val="22"/>
        </w:rPr>
        <w:t>Deinacrida heteracantha</w:t>
      </w:r>
      <w:r w:rsidRPr="0005247C">
        <w:rPr>
          <w:noProof/>
          <w:szCs w:val="22"/>
        </w:rPr>
        <w:t>) population changes following Pacific rat (</w:t>
      </w:r>
      <w:r w:rsidRPr="0005247C">
        <w:rPr>
          <w:i/>
          <w:noProof/>
          <w:szCs w:val="22"/>
        </w:rPr>
        <w:t>Rattus exulans</w:t>
      </w:r>
      <w:r w:rsidRPr="0005247C">
        <w:rPr>
          <w:noProof/>
          <w:szCs w:val="22"/>
        </w:rPr>
        <w:t>) eradication on Little Barrier Island.</w:t>
      </w:r>
      <w:r w:rsidRPr="0005247C">
        <w:rPr>
          <w:i/>
          <w:noProof/>
          <w:szCs w:val="22"/>
        </w:rPr>
        <w:t>in</w:t>
      </w:r>
      <w:r w:rsidRPr="0005247C">
        <w:rPr>
          <w:noProof/>
          <w:szCs w:val="22"/>
        </w:rPr>
        <w:t xml:space="preserve"> Pages 305-308 in Veitch, C. R.; Clout, M. N. and Towns, D. R. (eds.). 2011. Island invasives: eradication and management. IUCN, Gland, Switzerland.</w:t>
      </w:r>
      <w:bookmarkEnd w:id="51"/>
    </w:p>
    <w:p w14:paraId="3E700D72" w14:textId="77777777" w:rsidR="0005247C" w:rsidRPr="0005247C" w:rsidRDefault="0005247C" w:rsidP="0005247C">
      <w:pPr>
        <w:pStyle w:val="BodyText"/>
        <w:ind w:left="720" w:hanging="720"/>
        <w:rPr>
          <w:noProof/>
          <w:szCs w:val="22"/>
        </w:rPr>
      </w:pPr>
      <w:bookmarkStart w:id="52" w:name="_ENREF_10"/>
      <w:r w:rsidRPr="0005247C">
        <w:rPr>
          <w:noProof/>
          <w:szCs w:val="22"/>
        </w:rPr>
        <w:t>Hagen, A. 2003. An evaluation of house mouse diet on Southeast Farallon Island.</w:t>
      </w:r>
      <w:bookmarkEnd w:id="52"/>
    </w:p>
    <w:p w14:paraId="6BC0B49D" w14:textId="77777777" w:rsidR="0005247C" w:rsidRPr="0005247C" w:rsidRDefault="0005247C" w:rsidP="0005247C">
      <w:pPr>
        <w:pStyle w:val="BodyText"/>
        <w:ind w:left="720" w:hanging="720"/>
        <w:rPr>
          <w:noProof/>
          <w:szCs w:val="22"/>
        </w:rPr>
      </w:pPr>
      <w:bookmarkStart w:id="53" w:name="_ENREF_11"/>
      <w:r w:rsidRPr="0005247C">
        <w:rPr>
          <w:noProof/>
          <w:szCs w:val="22"/>
        </w:rPr>
        <w:t>Howald, G. R., A. Samaniego, B. Tershy, P. Pyle, J. Buffa, B. S. Keitt, and H. Jones. 2003. Options for removing house mice (</w:t>
      </w:r>
      <w:r w:rsidRPr="0005247C">
        <w:rPr>
          <w:i/>
          <w:noProof/>
          <w:szCs w:val="22"/>
        </w:rPr>
        <w:t>Mus musculus</w:t>
      </w:r>
      <w:r w:rsidRPr="0005247C">
        <w:rPr>
          <w:noProof/>
          <w:szCs w:val="22"/>
        </w:rPr>
        <w:t>) from the Farallon Islands, Farallon National Wildlife Refuge, California. Island Conservation, Santa Cruz, CA.</w:t>
      </w:r>
      <w:bookmarkEnd w:id="53"/>
    </w:p>
    <w:p w14:paraId="5ADDE1F2" w14:textId="77777777" w:rsidR="0005247C" w:rsidRPr="0005247C" w:rsidRDefault="0005247C" w:rsidP="0005247C">
      <w:pPr>
        <w:pStyle w:val="BodyText"/>
        <w:ind w:left="720" w:hanging="720"/>
        <w:rPr>
          <w:noProof/>
          <w:szCs w:val="22"/>
        </w:rPr>
      </w:pPr>
      <w:bookmarkStart w:id="54" w:name="_ENREF_12"/>
      <w:r w:rsidRPr="0005247C">
        <w:rPr>
          <w:noProof/>
          <w:szCs w:val="22"/>
        </w:rPr>
        <w:t>Irwin, J. 2006. The impact of house mice on ashy-storm petrels on Southeast Farallon Island</w:t>
      </w:r>
    </w:p>
    <w:bookmarkEnd w:id="54"/>
    <w:p w14:paraId="0D31E4F2" w14:textId="77777777" w:rsidR="0005247C" w:rsidRPr="0005247C" w:rsidRDefault="0005247C" w:rsidP="0005247C">
      <w:pPr>
        <w:pStyle w:val="BodyText"/>
        <w:rPr>
          <w:noProof/>
          <w:szCs w:val="22"/>
        </w:rPr>
      </w:pPr>
    </w:p>
    <w:p w14:paraId="4E28DE32" w14:textId="77777777" w:rsidR="0005247C" w:rsidRPr="0005247C" w:rsidRDefault="0005247C" w:rsidP="0005247C">
      <w:pPr>
        <w:pStyle w:val="BodyText"/>
        <w:ind w:left="720" w:hanging="720"/>
        <w:rPr>
          <w:noProof/>
          <w:szCs w:val="22"/>
        </w:rPr>
      </w:pPr>
      <w:bookmarkStart w:id="55" w:name="_ENREF_13"/>
      <w:r w:rsidRPr="0005247C">
        <w:rPr>
          <w:noProof/>
          <w:szCs w:val="22"/>
        </w:rPr>
        <w:t>Keitt, B., K. Campbell, A. Saunders, M. Clout, Y. Wang, R. Heinz, K. Newton, and B. Tershy. 2011. The Global Islands Invasive Vertebrate Database: a tool to improve and facilitate restoration of island ecosystems.</w:t>
      </w:r>
      <w:r w:rsidRPr="0005247C">
        <w:rPr>
          <w:i/>
          <w:noProof/>
          <w:szCs w:val="22"/>
        </w:rPr>
        <w:t>in</w:t>
      </w:r>
      <w:r w:rsidRPr="0005247C">
        <w:rPr>
          <w:noProof/>
          <w:szCs w:val="22"/>
        </w:rPr>
        <w:t xml:space="preserve"> C. Veitch, M. Clout, and D. Towns, editors. Island invasives: eradication and management, IUCN, Gland, Switzerland.</w:t>
      </w:r>
      <w:bookmarkEnd w:id="55"/>
    </w:p>
    <w:p w14:paraId="10E10C8B" w14:textId="77777777" w:rsidR="0005247C" w:rsidRPr="0005247C" w:rsidRDefault="0005247C" w:rsidP="0005247C">
      <w:pPr>
        <w:pStyle w:val="BodyText"/>
        <w:ind w:left="720" w:hanging="720"/>
        <w:rPr>
          <w:noProof/>
          <w:szCs w:val="22"/>
        </w:rPr>
      </w:pPr>
      <w:bookmarkStart w:id="56" w:name="_ENREF_14"/>
      <w:r w:rsidRPr="0005247C">
        <w:rPr>
          <w:noProof/>
          <w:szCs w:val="22"/>
        </w:rPr>
        <w:lastRenderedPageBreak/>
        <w:t>Mackay, J., E. Murphey, S. Anderson, J. Russell, M. Hauber, D. Wilson, and M. Clout. 2011. A successful mouse erdication explained by site-specific pupulation data. .</w:t>
      </w:r>
      <w:r w:rsidRPr="0005247C">
        <w:rPr>
          <w:i/>
          <w:noProof/>
          <w:szCs w:val="22"/>
        </w:rPr>
        <w:t>in</w:t>
      </w:r>
      <w:r w:rsidRPr="0005247C">
        <w:rPr>
          <w:noProof/>
          <w:szCs w:val="22"/>
        </w:rPr>
        <w:t xml:space="preserve"> C. Veitch, M. Clout, and D. Towns, editors. Island invasives: erdication and management. IUCN (International Union for Conservation of Nature), Gland, Switzerland.</w:t>
      </w:r>
      <w:bookmarkEnd w:id="56"/>
    </w:p>
    <w:p w14:paraId="24AAE4F3" w14:textId="77777777" w:rsidR="0005247C" w:rsidRPr="0005247C" w:rsidRDefault="0005247C" w:rsidP="0005247C">
      <w:pPr>
        <w:pStyle w:val="BodyText"/>
        <w:ind w:left="720" w:hanging="720"/>
        <w:rPr>
          <w:noProof/>
          <w:szCs w:val="22"/>
        </w:rPr>
      </w:pPr>
      <w:bookmarkStart w:id="57" w:name="_ENREF_15"/>
      <w:r w:rsidRPr="0005247C">
        <w:rPr>
          <w:noProof/>
          <w:szCs w:val="22"/>
        </w:rPr>
        <w:t>Mackay, J. W. B. 2011. Improving the success of mouse eradication attempts on islands. Ph.D. Thesis, University of Auckland, Auckland, New Zealand.</w:t>
      </w:r>
      <w:bookmarkEnd w:id="57"/>
    </w:p>
    <w:p w14:paraId="4B1DF773" w14:textId="77777777" w:rsidR="0005247C" w:rsidRPr="0005247C" w:rsidRDefault="0005247C" w:rsidP="0005247C">
      <w:pPr>
        <w:pStyle w:val="BodyText"/>
        <w:ind w:left="720" w:hanging="720"/>
        <w:rPr>
          <w:noProof/>
          <w:szCs w:val="22"/>
        </w:rPr>
      </w:pPr>
      <w:bookmarkStart w:id="58" w:name="_ENREF_16"/>
      <w:r w:rsidRPr="0005247C">
        <w:rPr>
          <w:noProof/>
          <w:szCs w:val="22"/>
        </w:rPr>
        <w:t>Morgan, D. R. and G. R. Wright. 1996. Environmental effects of rodent Talon baiting. Part II. Impacts on invertebrate populations. Pages 12-27  Science for Conservation. Department of Conservation, New Zealand.</w:t>
      </w:r>
      <w:bookmarkEnd w:id="58"/>
    </w:p>
    <w:p w14:paraId="57AAC0F5" w14:textId="77777777" w:rsidR="0005247C" w:rsidRPr="0005247C" w:rsidRDefault="0005247C" w:rsidP="0005247C">
      <w:pPr>
        <w:pStyle w:val="BodyText"/>
        <w:ind w:left="720" w:hanging="720"/>
        <w:rPr>
          <w:noProof/>
          <w:szCs w:val="22"/>
        </w:rPr>
      </w:pPr>
      <w:bookmarkStart w:id="59" w:name="_ENREF_17"/>
      <w:r w:rsidRPr="0005247C">
        <w:rPr>
          <w:noProof/>
          <w:szCs w:val="22"/>
        </w:rPr>
        <w:t xml:space="preserve">Newman, D. 1994. Effects of a mouse, </w:t>
      </w:r>
      <w:r w:rsidRPr="0005247C">
        <w:rPr>
          <w:i/>
          <w:noProof/>
          <w:szCs w:val="22"/>
        </w:rPr>
        <w:t>Mus musculus</w:t>
      </w:r>
      <w:r w:rsidRPr="0005247C">
        <w:rPr>
          <w:noProof/>
          <w:szCs w:val="22"/>
        </w:rPr>
        <w:t xml:space="preserve">, eradication programme and habitat change on a lizard populations on Mana Island, New Zealand, with special reference to McGregor's skink, </w:t>
      </w:r>
      <w:r w:rsidRPr="0005247C">
        <w:rPr>
          <w:i/>
          <w:noProof/>
          <w:szCs w:val="22"/>
        </w:rPr>
        <w:t>Cyclodina macgregori</w:t>
      </w:r>
      <w:r w:rsidRPr="0005247C">
        <w:rPr>
          <w:noProof/>
          <w:szCs w:val="22"/>
        </w:rPr>
        <w:t xml:space="preserve">. New Zealand Journal of Zoology </w:t>
      </w:r>
      <w:r w:rsidRPr="0005247C">
        <w:rPr>
          <w:b/>
          <w:noProof/>
          <w:szCs w:val="22"/>
        </w:rPr>
        <w:t>21</w:t>
      </w:r>
      <w:r w:rsidRPr="0005247C">
        <w:rPr>
          <w:noProof/>
          <w:szCs w:val="22"/>
        </w:rPr>
        <w:t>:443-456.</w:t>
      </w:r>
      <w:bookmarkEnd w:id="59"/>
    </w:p>
    <w:p w14:paraId="4CB94A19" w14:textId="77777777" w:rsidR="0005247C" w:rsidRPr="0005247C" w:rsidRDefault="0005247C" w:rsidP="0005247C">
      <w:pPr>
        <w:pStyle w:val="BodyText"/>
        <w:ind w:left="720" w:hanging="720"/>
        <w:rPr>
          <w:noProof/>
          <w:szCs w:val="22"/>
        </w:rPr>
      </w:pPr>
      <w:bookmarkStart w:id="60" w:name="_ENREF_18"/>
      <w:r w:rsidRPr="0005247C">
        <w:rPr>
          <w:noProof/>
          <w:szCs w:val="22"/>
        </w:rPr>
        <w:t xml:space="preserve">Ogilvie, S. C., R. J. Pierce, G. R. G. Wright, L. H. Booth, and C. T. Easton. 1997. Brodifacoum residue analysis in water, soil, invertebrates, and birds after rat eradication on Lady Alice Island. New Zealand Journal of Ecology </w:t>
      </w:r>
      <w:r w:rsidRPr="0005247C">
        <w:rPr>
          <w:b/>
          <w:noProof/>
          <w:szCs w:val="22"/>
        </w:rPr>
        <w:t>21</w:t>
      </w:r>
      <w:r w:rsidRPr="0005247C">
        <w:rPr>
          <w:noProof/>
          <w:szCs w:val="22"/>
        </w:rPr>
        <w:t>:195-197.</w:t>
      </w:r>
      <w:bookmarkEnd w:id="60"/>
    </w:p>
    <w:p w14:paraId="7B5C8BC7" w14:textId="77777777" w:rsidR="0005247C" w:rsidRPr="0005247C" w:rsidRDefault="0005247C" w:rsidP="0005247C">
      <w:pPr>
        <w:pStyle w:val="BodyText"/>
        <w:ind w:left="720" w:hanging="720"/>
        <w:rPr>
          <w:noProof/>
          <w:szCs w:val="22"/>
        </w:rPr>
      </w:pPr>
      <w:bookmarkStart w:id="61" w:name="_ENREF_19"/>
      <w:r w:rsidRPr="0005247C">
        <w:rPr>
          <w:noProof/>
          <w:szCs w:val="22"/>
        </w:rPr>
        <w:t>Pickard, C. 1984. The population ecology of the house mouse (Mus musculus) on Mana Island. Victoria University, Wellington, New Zealand.</w:t>
      </w:r>
      <w:bookmarkEnd w:id="61"/>
    </w:p>
    <w:p w14:paraId="286B444F" w14:textId="77777777" w:rsidR="0005247C" w:rsidRPr="0005247C" w:rsidRDefault="0005247C" w:rsidP="0005247C">
      <w:pPr>
        <w:pStyle w:val="BodyText"/>
        <w:ind w:left="720" w:hanging="720"/>
        <w:rPr>
          <w:noProof/>
          <w:szCs w:val="22"/>
        </w:rPr>
      </w:pPr>
      <w:bookmarkStart w:id="62" w:name="_ENREF_20"/>
      <w:r w:rsidRPr="0005247C">
        <w:rPr>
          <w:noProof/>
          <w:szCs w:val="22"/>
        </w:rPr>
        <w:t xml:space="preserve">Ruscoe, W. A. 2001. Advances in New Zealand mammalogy 1990-2000: house mouse. Journal of the Royal Society of New Zealand </w:t>
      </w:r>
      <w:r w:rsidRPr="0005247C">
        <w:rPr>
          <w:b/>
          <w:noProof/>
          <w:szCs w:val="22"/>
        </w:rPr>
        <w:t>31</w:t>
      </w:r>
      <w:r w:rsidRPr="0005247C">
        <w:rPr>
          <w:noProof/>
          <w:szCs w:val="22"/>
        </w:rPr>
        <w:t>:127-134.</w:t>
      </w:r>
      <w:bookmarkEnd w:id="62"/>
    </w:p>
    <w:p w14:paraId="36285DA5" w14:textId="77777777" w:rsidR="0005247C" w:rsidRPr="0005247C" w:rsidRDefault="0005247C" w:rsidP="0005247C">
      <w:pPr>
        <w:pStyle w:val="BodyText"/>
        <w:ind w:left="720" w:hanging="720"/>
        <w:rPr>
          <w:noProof/>
          <w:szCs w:val="22"/>
        </w:rPr>
      </w:pPr>
      <w:bookmarkStart w:id="63" w:name="_ENREF_21"/>
      <w:r w:rsidRPr="0005247C">
        <w:rPr>
          <w:noProof/>
          <w:szCs w:val="22"/>
        </w:rPr>
        <w:t>Stephenson, B. M., E. O. Minot, and D. P. Armstrong. 1999. Fate of moreporks (</w:t>
      </w:r>
      <w:r w:rsidRPr="0005247C">
        <w:rPr>
          <w:i/>
          <w:noProof/>
          <w:szCs w:val="22"/>
        </w:rPr>
        <w:t>Ninox novaeseelandiae</w:t>
      </w:r>
      <w:r w:rsidRPr="0005247C">
        <w:rPr>
          <w:noProof/>
          <w:szCs w:val="22"/>
        </w:rPr>
        <w:t xml:space="preserve">) during a pest control operation on Mokoia Island, Lake Rotorua, North Island, New Zealand. New Zealand Journal of Ecology </w:t>
      </w:r>
      <w:r w:rsidRPr="0005247C">
        <w:rPr>
          <w:b/>
          <w:noProof/>
          <w:szCs w:val="22"/>
        </w:rPr>
        <w:t>23</w:t>
      </w:r>
      <w:r w:rsidRPr="0005247C">
        <w:rPr>
          <w:noProof/>
          <w:szCs w:val="22"/>
        </w:rPr>
        <w:t>:233-240.</w:t>
      </w:r>
      <w:bookmarkEnd w:id="63"/>
    </w:p>
    <w:p w14:paraId="459D5FB4" w14:textId="77777777" w:rsidR="0005247C" w:rsidRPr="0005247C" w:rsidRDefault="0005247C" w:rsidP="0005247C">
      <w:pPr>
        <w:pStyle w:val="BodyText"/>
        <w:ind w:left="720" w:hanging="720"/>
        <w:rPr>
          <w:noProof/>
          <w:szCs w:val="22"/>
        </w:rPr>
      </w:pPr>
      <w:bookmarkStart w:id="64" w:name="_ENREF_22"/>
      <w:r w:rsidRPr="0005247C">
        <w:rPr>
          <w:noProof/>
          <w:szCs w:val="22"/>
        </w:rPr>
        <w:t xml:space="preserve">Sydeman, W., N. Nur, E. McLaren, and G. McChesney. 1998. Status and trends of the ashy-storm petrel on Southeast Farallon Island, California, based upon capture-recapture analysis. Condor </w:t>
      </w:r>
      <w:r w:rsidRPr="0005247C">
        <w:rPr>
          <w:b/>
          <w:noProof/>
          <w:szCs w:val="22"/>
        </w:rPr>
        <w:t>100</w:t>
      </w:r>
      <w:r w:rsidRPr="0005247C">
        <w:rPr>
          <w:noProof/>
          <w:szCs w:val="22"/>
        </w:rPr>
        <w:t>:438-447.</w:t>
      </w:r>
      <w:bookmarkEnd w:id="64"/>
    </w:p>
    <w:p w14:paraId="416D5149" w14:textId="77777777" w:rsidR="0005247C" w:rsidRPr="0005247C" w:rsidRDefault="0005247C" w:rsidP="0005247C">
      <w:pPr>
        <w:pStyle w:val="BodyText"/>
        <w:ind w:left="720" w:hanging="720"/>
        <w:rPr>
          <w:noProof/>
          <w:szCs w:val="22"/>
        </w:rPr>
      </w:pPr>
      <w:bookmarkStart w:id="65" w:name="_ENREF_23"/>
      <w:r w:rsidRPr="0005247C">
        <w:rPr>
          <w:noProof/>
          <w:szCs w:val="22"/>
        </w:rPr>
        <w:t>Sztukowski, L. A. 2011. Conservation of Sooty Terns on Wake Atoll Complex. University of Missouri-Columbia, Missouri, U.S.</w:t>
      </w:r>
      <w:bookmarkEnd w:id="65"/>
    </w:p>
    <w:p w14:paraId="19D42FA5" w14:textId="77777777" w:rsidR="0005247C" w:rsidRPr="0005247C" w:rsidRDefault="0005247C" w:rsidP="0005247C">
      <w:pPr>
        <w:pStyle w:val="BodyText"/>
        <w:ind w:left="720" w:hanging="720"/>
        <w:rPr>
          <w:noProof/>
          <w:szCs w:val="22"/>
        </w:rPr>
      </w:pPr>
      <w:bookmarkStart w:id="66" w:name="_ENREF_24"/>
      <w:r w:rsidRPr="0005247C">
        <w:rPr>
          <w:noProof/>
          <w:szCs w:val="22"/>
        </w:rPr>
        <w:t>Warzybok, P. and B. R. 2011. Status of seabirds on Southeast Farallon Island during the 2011 breeding season.</w:t>
      </w:r>
      <w:bookmarkEnd w:id="66"/>
    </w:p>
    <w:p w14:paraId="7C348369" w14:textId="77777777" w:rsidR="0005247C" w:rsidRDefault="0005247C" w:rsidP="0005247C">
      <w:pPr>
        <w:pStyle w:val="BodyText"/>
        <w:rPr>
          <w:noProof/>
          <w:szCs w:val="22"/>
        </w:rPr>
      </w:pPr>
    </w:p>
    <w:p w14:paraId="05A25560" w14:textId="77777777" w:rsidR="00C3480A" w:rsidRPr="00735F48" w:rsidRDefault="006477FF" w:rsidP="00AB7D89">
      <w:pPr>
        <w:pStyle w:val="BodyText"/>
        <w:ind w:left="720" w:hanging="720"/>
        <w:rPr>
          <w:sz w:val="22"/>
          <w:szCs w:val="22"/>
        </w:rPr>
      </w:pPr>
      <w:r>
        <w:rPr>
          <w:sz w:val="22"/>
          <w:szCs w:val="22"/>
        </w:rPr>
        <w:fldChar w:fldCharType="end"/>
      </w:r>
    </w:p>
    <w:sectPr w:rsidR="00C3480A" w:rsidRPr="00735F48" w:rsidSect="007B741A">
      <w:type w:val="continuous"/>
      <w:pgSz w:w="12240" w:h="15840"/>
      <w:pgMar w:top="1440" w:right="1800" w:bottom="1440" w:left="180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Faulkner, Kate" w:date="2013-11-26T09:04:00Z" w:initials="KRF">
    <w:p w14:paraId="172BF04D" w14:textId="77777777" w:rsidR="00EE6DF7" w:rsidRDefault="00EE6DF7">
      <w:pPr>
        <w:pStyle w:val="CommentText"/>
      </w:pPr>
      <w:r>
        <w:rPr>
          <w:rStyle w:val="CommentReference"/>
        </w:rPr>
        <w:annotationRef/>
      </w:r>
      <w:r>
        <w:t>Not clear what is meant here</w:t>
      </w:r>
    </w:p>
  </w:comment>
  <w:comment w:id="2" w:author="Richard Griffiths" w:date="2015-05-12T11:50:00Z" w:initials="RG">
    <w:p w14:paraId="0BAE6B47" w14:textId="77777777" w:rsidR="00C015F2" w:rsidRDefault="00C015F2">
      <w:pPr>
        <w:pStyle w:val="CommentText"/>
      </w:pPr>
      <w:r>
        <w:rPr>
          <w:rStyle w:val="CommentReference"/>
        </w:rPr>
        <w:annotationRef/>
      </w:r>
      <w:r>
        <w:t>Correction made</w:t>
      </w:r>
    </w:p>
  </w:comment>
  <w:comment w:id="8" w:author="Faulkner, Kate" w:date="2013-11-29T10:26:00Z" w:initials="KRF">
    <w:p w14:paraId="3D564A33" w14:textId="77777777" w:rsidR="005457BD" w:rsidRDefault="005457BD">
      <w:pPr>
        <w:pStyle w:val="CommentText"/>
      </w:pPr>
      <w:r>
        <w:rPr>
          <w:rStyle w:val="CommentReference"/>
        </w:rPr>
        <w:annotationRef/>
      </w:r>
      <w:r>
        <w:t>We found that the word “broadcast” implied an uncontrolled application of bait.  We substituted  words such as “distribution” or “application”.  Use of a helicopter to distribute the bait will cause some concerns by the public.  Using “broadcast” and “helicopter” together exacerbates the concerns.</w:t>
      </w:r>
    </w:p>
  </w:comment>
  <w:comment w:id="9" w:author="Richard Griffiths" w:date="2015-05-12T11:50:00Z" w:initials="RG">
    <w:p w14:paraId="32696457" w14:textId="77777777" w:rsidR="00C015F2" w:rsidRDefault="00C015F2">
      <w:pPr>
        <w:pStyle w:val="CommentText"/>
      </w:pPr>
      <w:r>
        <w:rPr>
          <w:rStyle w:val="CommentReference"/>
        </w:rPr>
        <w:annotationRef/>
      </w:r>
      <w:r>
        <w:t>Language changed</w:t>
      </w:r>
    </w:p>
  </w:comment>
  <w:comment w:id="22" w:author="Faulkner, Kate" w:date="2013-11-29T10:30:00Z" w:initials="KRF">
    <w:p w14:paraId="103B20F8" w14:textId="77777777" w:rsidR="00886385" w:rsidRDefault="00886385">
      <w:pPr>
        <w:pStyle w:val="CommentText"/>
      </w:pPr>
      <w:r>
        <w:rPr>
          <w:rStyle w:val="CommentReference"/>
        </w:rPr>
        <w:annotationRef/>
      </w:r>
      <w:r>
        <w:t>Do you have data regarding spring densities and average overwinter mortality?  This could be important to put in perspective the typical population fluctuations (and mortality) of the mouse population.</w:t>
      </w:r>
    </w:p>
  </w:comment>
  <w:comment w:id="23" w:author="Richard Griffiths" w:date="2015-05-12T11:51:00Z" w:initials="RG">
    <w:p w14:paraId="476C88E2" w14:textId="77777777" w:rsidR="00C015F2" w:rsidRDefault="00C015F2">
      <w:pPr>
        <w:pStyle w:val="CommentText"/>
      </w:pPr>
      <w:r>
        <w:rPr>
          <w:rStyle w:val="CommentReference"/>
        </w:rPr>
        <w:annotationRef/>
      </w:r>
      <w:r>
        <w:t>Yes, this info is provided elsewhere in the EIS</w:t>
      </w:r>
    </w:p>
  </w:comment>
  <w:comment w:id="28" w:author="Faulkner, Kate" w:date="2013-11-29T10:35:00Z" w:initials="KRF">
    <w:p w14:paraId="29CC282F" w14:textId="77777777" w:rsidR="00DC0041" w:rsidRDefault="00DC0041">
      <w:pPr>
        <w:pStyle w:val="CommentText"/>
      </w:pPr>
      <w:r>
        <w:rPr>
          <w:rStyle w:val="CommentReference"/>
        </w:rPr>
        <w:annotationRef/>
      </w:r>
      <w:r>
        <w:t>Has hazing been tested to determine efficacy?  I assume the hazing would be approx.. 4 days since that is the target duration for bait availability?</w:t>
      </w:r>
    </w:p>
  </w:comment>
  <w:comment w:id="29" w:author="Richard Griffiths" w:date="2015-05-12T11:51:00Z" w:initials="RG">
    <w:p w14:paraId="182E6400" w14:textId="77777777" w:rsidR="00C015F2" w:rsidRDefault="00C015F2">
      <w:pPr>
        <w:pStyle w:val="CommentText"/>
      </w:pPr>
      <w:r>
        <w:rPr>
          <w:rStyle w:val="CommentReference"/>
        </w:rPr>
        <w:annotationRef/>
      </w:r>
      <w:r>
        <w:t>See Hazing Trial report</w:t>
      </w:r>
    </w:p>
  </w:comment>
  <w:comment w:id="33" w:author="Faulkner, Kate" w:date="2013-11-29T10:40:00Z" w:initials="KRF">
    <w:p w14:paraId="46BF0E12" w14:textId="77777777" w:rsidR="005A38C1" w:rsidRDefault="005A38C1">
      <w:pPr>
        <w:pStyle w:val="CommentText"/>
      </w:pPr>
      <w:r>
        <w:rPr>
          <w:rStyle w:val="CommentReference"/>
        </w:rPr>
        <w:annotationRef/>
      </w:r>
      <w:r>
        <w:t>Fyi, this was not a situation that we had on Anacapa.  The WEGU largely abandon Anacapa after the breeding season.</w:t>
      </w:r>
    </w:p>
  </w:comment>
  <w:comment w:id="34" w:author="Richard Griffiths" w:date="2015-05-12T11:52:00Z" w:initials="RG">
    <w:p w14:paraId="2A8B999D" w14:textId="77777777" w:rsidR="00C015F2" w:rsidRDefault="00C015F2">
      <w:pPr>
        <w:pStyle w:val="CommentText"/>
      </w:pPr>
      <w:r>
        <w:rPr>
          <w:rStyle w:val="CommentReference"/>
        </w:rPr>
        <w:annotationRef/>
      </w:r>
      <w:r>
        <w:t>Noted</w:t>
      </w:r>
    </w:p>
  </w:comment>
  <w:comment w:id="35" w:author="Faulkner, Kate" w:date="2013-11-29T10:45:00Z" w:initials="KRF">
    <w:p w14:paraId="4890E40B" w14:textId="77777777" w:rsidR="005A38C1" w:rsidRDefault="005A38C1">
      <w:pPr>
        <w:pStyle w:val="CommentText"/>
      </w:pPr>
      <w:r>
        <w:rPr>
          <w:rStyle w:val="CommentReference"/>
        </w:rPr>
        <w:annotationRef/>
      </w:r>
      <w:r>
        <w:t xml:space="preserve">If the owl pellets showed that they were feeding on mice, I would assume </w:t>
      </w:r>
      <w:r w:rsidR="00EF4570">
        <w:t xml:space="preserve"> </w:t>
      </w:r>
      <w:r>
        <w:t>exposure to rodenticide</w:t>
      </w:r>
      <w:r w:rsidR="00EF4570">
        <w:t xml:space="preserve"> during mouse eradication (unless the owls are removed)</w:t>
      </w:r>
      <w:r>
        <w:t>.  I wouldn’t make a conclusion based on pyranine because there were many mice that were not exposed to pyranine that were available to the owls.</w:t>
      </w:r>
    </w:p>
  </w:comment>
  <w:comment w:id="36" w:author="Richard Griffiths" w:date="2015-05-12T11:52:00Z" w:initials="RG">
    <w:p w14:paraId="798942D3" w14:textId="77777777" w:rsidR="00C015F2" w:rsidRDefault="00C015F2">
      <w:pPr>
        <w:pStyle w:val="CommentText"/>
      </w:pPr>
      <w:r>
        <w:rPr>
          <w:rStyle w:val="CommentReference"/>
        </w:rPr>
        <w:annotationRef/>
      </w:r>
      <w:r>
        <w:t>agreed</w:t>
      </w:r>
    </w:p>
  </w:comment>
  <w:comment w:id="40" w:author="Faulkner, Kate" w:date="2013-11-29T10:49:00Z" w:initials="KRF">
    <w:p w14:paraId="21D587C6" w14:textId="77777777" w:rsidR="00EF4570" w:rsidRDefault="00EF4570">
      <w:pPr>
        <w:pStyle w:val="CommentText"/>
      </w:pPr>
      <w:r>
        <w:rPr>
          <w:rStyle w:val="CommentReference"/>
        </w:rPr>
        <w:annotationRef/>
      </w:r>
      <w:r>
        <w:t>Any other special habitats of concern?  Buildings, trash, and water sources can be especially likely to harbor mice that might not be as hungry or where bait won’t be available through the helicopter distribution.</w:t>
      </w:r>
    </w:p>
  </w:comment>
  <w:comment w:id="41" w:author="Richard Griffiths" w:date="2015-05-12T11:52:00Z" w:initials="RG">
    <w:p w14:paraId="17C678CB" w14:textId="77777777" w:rsidR="00C015F2" w:rsidRDefault="00C015F2">
      <w:pPr>
        <w:pStyle w:val="CommentText"/>
      </w:pPr>
      <w:r>
        <w:rPr>
          <w:rStyle w:val="CommentReference"/>
        </w:rPr>
        <w:annotationRef/>
      </w:r>
      <w:r>
        <w:t>Good point and noted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72BF04D" w15:done="0"/>
  <w15:commentEx w15:paraId="0BAE6B47" w15:done="0"/>
  <w15:commentEx w15:paraId="3D564A33" w15:done="0"/>
  <w15:commentEx w15:paraId="32696457" w15:done="0"/>
  <w15:commentEx w15:paraId="103B20F8" w15:done="0"/>
  <w15:commentEx w15:paraId="476C88E2" w15:done="0"/>
  <w15:commentEx w15:paraId="29CC282F" w15:done="0"/>
  <w15:commentEx w15:paraId="182E6400" w15:done="0"/>
  <w15:commentEx w15:paraId="46BF0E12" w15:done="0"/>
  <w15:commentEx w15:paraId="2A8B999D" w15:done="0"/>
  <w15:commentEx w15:paraId="4890E40B" w15:done="0"/>
  <w15:commentEx w15:paraId="798942D3" w15:done="0"/>
  <w15:commentEx w15:paraId="21D587C6" w15:done="0"/>
  <w15:commentEx w15:paraId="17C678C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25D7AD" w14:textId="77777777" w:rsidR="00F83A21" w:rsidRDefault="00F83A21" w:rsidP="00FB12CB">
      <w:r>
        <w:separator/>
      </w:r>
    </w:p>
  </w:endnote>
  <w:endnote w:type="continuationSeparator" w:id="0">
    <w:p w14:paraId="2A043D4C" w14:textId="77777777" w:rsidR="00F83A21" w:rsidRDefault="00F83A21" w:rsidP="00FB12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36092880"/>
      <w:docPartObj>
        <w:docPartGallery w:val="Page Numbers (Bottom of Page)"/>
        <w:docPartUnique/>
      </w:docPartObj>
    </w:sdtPr>
    <w:sdtEndPr>
      <w:rPr>
        <w:noProof/>
      </w:rPr>
    </w:sdtEndPr>
    <w:sdtContent>
      <w:p w14:paraId="59A86824" w14:textId="77777777" w:rsidR="00EE6DF7" w:rsidRDefault="00EE6DF7">
        <w:pPr>
          <w:pStyle w:val="Footer"/>
          <w:jc w:val="right"/>
        </w:pPr>
        <w:r>
          <w:fldChar w:fldCharType="begin"/>
        </w:r>
        <w:r>
          <w:instrText xml:space="preserve"> PAGE  \* Arabic  \* MERGEFORMAT </w:instrText>
        </w:r>
        <w:r>
          <w:fldChar w:fldCharType="separate"/>
        </w:r>
        <w:r w:rsidR="00C015F2">
          <w:rPr>
            <w:noProof/>
          </w:rPr>
          <w:t>4</w:t>
        </w:r>
        <w:r>
          <w:fldChar w:fldCharType="end"/>
        </w:r>
      </w:p>
    </w:sdtContent>
  </w:sdt>
  <w:p w14:paraId="2CB01D9F" w14:textId="77777777" w:rsidR="00EE6DF7" w:rsidRDefault="00EE6DF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0868652"/>
      <w:docPartObj>
        <w:docPartGallery w:val="Page Numbers (Bottom of Page)"/>
        <w:docPartUnique/>
      </w:docPartObj>
    </w:sdtPr>
    <w:sdtEndPr>
      <w:rPr>
        <w:noProof/>
      </w:rPr>
    </w:sdtEndPr>
    <w:sdtContent>
      <w:p w14:paraId="184913FF" w14:textId="77777777" w:rsidR="00EE6DF7" w:rsidRDefault="00EE6DF7">
        <w:pPr>
          <w:pStyle w:val="Footer"/>
          <w:jc w:val="right"/>
        </w:pPr>
        <w:r>
          <w:fldChar w:fldCharType="begin"/>
        </w:r>
        <w:r>
          <w:instrText xml:space="preserve"> PAGE   \* MERGEFORMAT </w:instrText>
        </w:r>
        <w:r>
          <w:fldChar w:fldCharType="separate"/>
        </w:r>
        <w:r w:rsidR="00C015F2">
          <w:rPr>
            <w:noProof/>
          </w:rPr>
          <w:t>21</w:t>
        </w:r>
        <w:r>
          <w:rPr>
            <w:noProof/>
          </w:rPr>
          <w:fldChar w:fldCharType="end"/>
        </w:r>
      </w:p>
    </w:sdtContent>
  </w:sdt>
  <w:p w14:paraId="4690EF62" w14:textId="77777777" w:rsidR="00EE6DF7" w:rsidRDefault="00EE6DF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072DF1" w14:textId="77777777" w:rsidR="00F83A21" w:rsidRDefault="00F83A21" w:rsidP="00FB12CB">
      <w:r>
        <w:separator/>
      </w:r>
    </w:p>
  </w:footnote>
  <w:footnote w:type="continuationSeparator" w:id="0">
    <w:p w14:paraId="631781C0" w14:textId="77777777" w:rsidR="00F83A21" w:rsidRDefault="00F83A21" w:rsidP="00FB12C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4868AC" w14:textId="77777777" w:rsidR="00EE6DF7" w:rsidRDefault="00EE6DF7" w:rsidP="00767116">
    <w:pPr>
      <w:pStyle w:val="Header"/>
      <w:jc w:val="center"/>
    </w:pPr>
    <w:r w:rsidRPr="005D3557">
      <w:rPr>
        <w:rFonts w:cs="Times New Roman"/>
        <w:b/>
        <w:noProof/>
      </w:rPr>
      <w:drawing>
        <wp:inline distT="0" distB="0" distL="0" distR="0" wp14:anchorId="4B166F0E" wp14:editId="36AF427B">
          <wp:extent cx="1248770" cy="544135"/>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252131" cy="545599"/>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D1CF42" w14:textId="77777777" w:rsidR="00EE6DF7" w:rsidRDefault="00EE6DF7" w:rsidP="00767116">
    <w:pPr>
      <w:pStyle w:val="Header"/>
      <w:tabs>
        <w:tab w:val="clear" w:pos="4680"/>
        <w:tab w:val="clear" w:pos="9360"/>
        <w:tab w:val="left" w:pos="3963"/>
      </w:tabs>
      <w:jc w:val="center"/>
    </w:pPr>
    <w:r w:rsidRPr="005D3557">
      <w:rPr>
        <w:rFonts w:cs="Times New Roman"/>
        <w:b/>
        <w:noProof/>
      </w:rPr>
      <w:drawing>
        <wp:inline distT="0" distB="0" distL="0" distR="0" wp14:anchorId="7C962CB7" wp14:editId="283E65FD">
          <wp:extent cx="1248770" cy="544135"/>
          <wp:effectExtent l="0" t="0" r="0" b="889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screen">
                    <a:extLst>
                      <a:ext uri="{28A0092B-C50C-407E-A947-70E740481C1C}">
                        <a14:useLocalDpi xmlns:a14="http://schemas.microsoft.com/office/drawing/2010/main"/>
                      </a:ext>
                    </a:extLst>
                  </a:blip>
                  <a:srcRect/>
                  <a:stretch>
                    <a:fillRect/>
                  </a:stretch>
                </pic:blipFill>
                <pic:spPr bwMode="auto">
                  <a:xfrm>
                    <a:off x="0" y="0"/>
                    <a:ext cx="1252131" cy="545599"/>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116A5C" w14:textId="77777777" w:rsidR="00EE6DF7" w:rsidRPr="00390C54" w:rsidRDefault="00EE6DF7" w:rsidP="00390C54">
    <w:pPr>
      <w:pStyle w:val="Header"/>
      <w:jc w:val="center"/>
    </w:pPr>
    <w:r w:rsidRPr="00735F48">
      <w:rPr>
        <w:rFonts w:eastAsiaTheme="majorEastAsia" w:cs="Times New Roman"/>
        <w:caps/>
        <w:noProof/>
      </w:rPr>
      <w:drawing>
        <wp:inline distT="0" distB="0" distL="0" distR="0" wp14:anchorId="7CDB57F9" wp14:editId="05CAED16">
          <wp:extent cx="1455089" cy="738738"/>
          <wp:effectExtent l="0" t="0" r="0" b="4445"/>
          <wp:docPr id="9" name="Picture 2" descr="F:\ICEG Admin\Office stuff\I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EG Admin\Office stuff\IClogo.jpg"/>
                  <pic:cNvPicPr>
                    <a:picLocks noChangeAspect="1" noChangeArrowheads="1"/>
                  </pic:cNvPicPr>
                </pic:nvPicPr>
                <pic:blipFill>
                  <a:blip r:embed="rId1" cstate="print"/>
                  <a:stretch>
                    <a:fillRect/>
                  </a:stretch>
                </pic:blipFill>
                <pic:spPr bwMode="auto">
                  <a:xfrm>
                    <a:off x="0" y="0"/>
                    <a:ext cx="1455992" cy="739196"/>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AD4179" w14:textId="77777777" w:rsidR="00EE6DF7" w:rsidRDefault="00EE6DF7" w:rsidP="0013123A">
    <w:pPr>
      <w:pStyle w:val="Header"/>
      <w:jc w:val="center"/>
    </w:pPr>
    <w:r w:rsidRPr="00735F48">
      <w:rPr>
        <w:rFonts w:eastAsiaTheme="majorEastAsia" w:cs="Times New Roman"/>
        <w:caps/>
        <w:noProof/>
      </w:rPr>
      <w:drawing>
        <wp:inline distT="0" distB="0" distL="0" distR="0" wp14:anchorId="54F621C2" wp14:editId="0179F53C">
          <wp:extent cx="1455089" cy="738738"/>
          <wp:effectExtent l="0" t="0" r="0" b="4445"/>
          <wp:docPr id="12" name="Picture 2" descr="F:\ICEG Admin\Office stuff\I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EG Admin\Office stuff\IClogo.jpg"/>
                  <pic:cNvPicPr>
                    <a:picLocks noChangeAspect="1" noChangeArrowheads="1"/>
                  </pic:cNvPicPr>
                </pic:nvPicPr>
                <pic:blipFill>
                  <a:blip r:embed="rId1" cstate="print"/>
                  <a:stretch>
                    <a:fillRect/>
                  </a:stretch>
                </pic:blipFill>
                <pic:spPr bwMode="auto">
                  <a:xfrm>
                    <a:off x="0" y="0"/>
                    <a:ext cx="1455992" cy="739196"/>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1B7F6F"/>
    <w:multiLevelType w:val="hybridMultilevel"/>
    <w:tmpl w:val="E5A0E084"/>
    <w:lvl w:ilvl="0" w:tplc="7444E968">
      <w:start w:val="1"/>
      <w:numFmt w:val="decimal"/>
      <w:lvlText w:val="3.5.%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920599"/>
    <w:multiLevelType w:val="hybridMultilevel"/>
    <w:tmpl w:val="958A7B0E"/>
    <w:lvl w:ilvl="0" w:tplc="0409000F">
      <w:start w:val="1"/>
      <w:numFmt w:val="decimal"/>
      <w:lvlText w:val="%1."/>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28009F"/>
    <w:multiLevelType w:val="hybridMultilevel"/>
    <w:tmpl w:val="04BE4E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784F57"/>
    <w:multiLevelType w:val="hybridMultilevel"/>
    <w:tmpl w:val="8B4ECC6E"/>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3B790F"/>
    <w:multiLevelType w:val="hybridMultilevel"/>
    <w:tmpl w:val="2A3EF498"/>
    <w:lvl w:ilvl="0" w:tplc="FF621112">
      <w:start w:val="1"/>
      <w:numFmt w:val="decimal"/>
      <w:lvlText w:val="3.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E25BA1"/>
    <w:multiLevelType w:val="hybridMultilevel"/>
    <w:tmpl w:val="9F9CC8BA"/>
    <w:lvl w:ilvl="0" w:tplc="FB84A5A0">
      <w:start w:val="1"/>
      <w:numFmt w:val="decimal"/>
      <w:lvlText w:val="3.%1"/>
      <w:lvlJc w:val="left"/>
      <w:pPr>
        <w:ind w:left="45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AA683C"/>
    <w:multiLevelType w:val="hybridMultilevel"/>
    <w:tmpl w:val="522AA36A"/>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BC4470"/>
    <w:multiLevelType w:val="hybridMultilevel"/>
    <w:tmpl w:val="6714ED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265C5F9C"/>
    <w:multiLevelType w:val="hybridMultilevel"/>
    <w:tmpl w:val="11F65F5A"/>
    <w:lvl w:ilvl="0" w:tplc="E5D6FB58">
      <w:start w:val="1"/>
      <w:numFmt w:val="decimal"/>
      <w:lvlText w:val="%1.0"/>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647192"/>
    <w:multiLevelType w:val="hybridMultilevel"/>
    <w:tmpl w:val="D908BAA8"/>
    <w:lvl w:ilvl="0" w:tplc="ACB40FD6">
      <w:start w:val="1"/>
      <w:numFmt w:val="decimal"/>
      <w:lvlText w:val="4.7.%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8AE4CFE"/>
    <w:multiLevelType w:val="hybridMultilevel"/>
    <w:tmpl w:val="7472DE88"/>
    <w:lvl w:ilvl="0" w:tplc="FF621112">
      <w:start w:val="1"/>
      <w:numFmt w:val="decimal"/>
      <w:lvlText w:val="3.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A50755C"/>
    <w:multiLevelType w:val="hybridMultilevel"/>
    <w:tmpl w:val="8326C4F6"/>
    <w:lvl w:ilvl="0" w:tplc="36DC0B36">
      <w:start w:val="1"/>
      <w:numFmt w:val="decimal"/>
      <w:lvlText w:val="4.%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B7F6D8B"/>
    <w:multiLevelType w:val="hybridMultilevel"/>
    <w:tmpl w:val="79AC3B38"/>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222412"/>
    <w:multiLevelType w:val="hybridMultilevel"/>
    <w:tmpl w:val="055E301A"/>
    <w:lvl w:ilvl="0" w:tplc="722ED68A">
      <w:start w:val="1"/>
      <w:numFmt w:val="decimal"/>
      <w:lvlText w:val="4.5.%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B775EB"/>
    <w:multiLevelType w:val="hybridMultilevel"/>
    <w:tmpl w:val="B8F2D078"/>
    <w:lvl w:ilvl="0" w:tplc="E5C0A8A2">
      <w:start w:val="1"/>
      <w:numFmt w:val="decimal"/>
      <w:lvlText w:val="3.5.%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A78593C"/>
    <w:multiLevelType w:val="hybridMultilevel"/>
    <w:tmpl w:val="2F66DE9A"/>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1231B7E"/>
    <w:multiLevelType w:val="hybridMultilevel"/>
    <w:tmpl w:val="31B8C2E2"/>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3B2432F"/>
    <w:multiLevelType w:val="hybridMultilevel"/>
    <w:tmpl w:val="2A289D12"/>
    <w:lvl w:ilvl="0" w:tplc="DB921DA4">
      <w:start w:val="1"/>
      <w:numFmt w:val="decimal"/>
      <w:lvlText w:val="4.%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C553845"/>
    <w:multiLevelType w:val="multilevel"/>
    <w:tmpl w:val="CE70485E"/>
    <w:lvl w:ilvl="0">
      <w:start w:val="7"/>
      <w:numFmt w:val="decimal"/>
      <w:lvlText w:val="%1."/>
      <w:lvlJc w:val="left"/>
      <w:pPr>
        <w:ind w:left="2970" w:hanging="360"/>
      </w:pPr>
      <w:rPr>
        <w:rFonts w:ascii="Times New Roman" w:hAnsi="Times New Roman" w:hint="default"/>
        <w:b/>
        <w:bCs w:val="0"/>
        <w:i w:val="0"/>
        <w:iCs w:val="0"/>
        <w: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isLgl/>
      <w:lvlText w:val="%1.%2"/>
      <w:lvlJc w:val="left"/>
      <w:pPr>
        <w:ind w:left="885" w:hanging="525"/>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0646D1D"/>
    <w:multiLevelType w:val="hybridMultilevel"/>
    <w:tmpl w:val="2690C096"/>
    <w:lvl w:ilvl="0" w:tplc="42B451D0">
      <w:start w:val="1"/>
      <w:numFmt w:val="decimal"/>
      <w:lvlText w:val="3.6.%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316554E"/>
    <w:multiLevelType w:val="hybridMultilevel"/>
    <w:tmpl w:val="D5F83D62"/>
    <w:lvl w:ilvl="0" w:tplc="BAAA8334">
      <w:start w:val="3"/>
      <w:numFmt w:val="decimal"/>
      <w:lvlText w:val="3.%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46E040B"/>
    <w:multiLevelType w:val="hybridMultilevel"/>
    <w:tmpl w:val="2A3CCCF6"/>
    <w:lvl w:ilvl="0" w:tplc="47667CD0">
      <w:start w:val="1"/>
      <w:numFmt w:val="decimal"/>
      <w:lvlText w:val="3.7.%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86B0647"/>
    <w:multiLevelType w:val="hybridMultilevel"/>
    <w:tmpl w:val="0FB84B68"/>
    <w:lvl w:ilvl="0" w:tplc="78083BD6">
      <w:start w:val="1"/>
      <w:numFmt w:val="decimal"/>
      <w:lvlText w:val="%1.1"/>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B3B64C0"/>
    <w:multiLevelType w:val="hybridMultilevel"/>
    <w:tmpl w:val="6B9E1B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3"/>
  </w:num>
  <w:num w:numId="2">
    <w:abstractNumId w:val="8"/>
  </w:num>
  <w:num w:numId="3">
    <w:abstractNumId w:val="2"/>
  </w:num>
  <w:num w:numId="4">
    <w:abstractNumId w:val="12"/>
  </w:num>
  <w:num w:numId="5">
    <w:abstractNumId w:val="18"/>
  </w:num>
  <w:num w:numId="6">
    <w:abstractNumId w:val="18"/>
    <w:lvlOverride w:ilvl="0">
      <w:startOverride w:val="6"/>
    </w:lvlOverride>
    <w:lvlOverride w:ilvl="1">
      <w:startOverride w:val="6"/>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num>
  <w:num w:numId="8">
    <w:abstractNumId w:val="18"/>
  </w:num>
  <w:num w:numId="9">
    <w:abstractNumId w:val="18"/>
  </w:num>
  <w:num w:numId="10">
    <w:abstractNumId w:val="1"/>
  </w:num>
  <w:num w:numId="11">
    <w:abstractNumId w:val="22"/>
  </w:num>
  <w:num w:numId="12">
    <w:abstractNumId w:val="20"/>
  </w:num>
  <w:num w:numId="13">
    <w:abstractNumId w:val="6"/>
  </w:num>
  <w:num w:numId="14">
    <w:abstractNumId w:val="17"/>
  </w:num>
  <w:num w:numId="15">
    <w:abstractNumId w:val="10"/>
  </w:num>
  <w:num w:numId="16">
    <w:abstractNumId w:val="14"/>
  </w:num>
  <w:num w:numId="17">
    <w:abstractNumId w:val="0"/>
  </w:num>
  <w:num w:numId="18">
    <w:abstractNumId w:val="19"/>
  </w:num>
  <w:num w:numId="19">
    <w:abstractNumId w:val="21"/>
  </w:num>
  <w:num w:numId="20">
    <w:abstractNumId w:val="13"/>
  </w:num>
  <w:num w:numId="21">
    <w:abstractNumId w:val="9"/>
  </w:num>
  <w:num w:numId="22">
    <w:abstractNumId w:val="4"/>
  </w:num>
  <w:num w:numId="23">
    <w:abstractNumId w:val="7"/>
  </w:num>
  <w:num w:numId="24">
    <w:abstractNumId w:val="5"/>
  </w:num>
  <w:num w:numId="25">
    <w:abstractNumId w:val="16"/>
  </w:num>
  <w:num w:numId="26">
    <w:abstractNumId w:val="3"/>
  </w:num>
  <w:num w:numId="27">
    <w:abstractNumId w:val="15"/>
  </w:num>
  <w:num w:numId="28">
    <w:abstractNumId w:val="11"/>
  </w:num>
  <w:numIdMacAtCleanup w:val="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ichard Griffiths">
    <w15:presenceInfo w15:providerId="None" w15:userId="Richard Griffith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oNotTrackFormatting/>
  <w:documentProtection w:edit="readOnly" w:enforcement="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Ecolog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xpzfefti950tsexwe850x28sd9z2x2adaww&quot;&gt;Richard&amp;apos;s Library&lt;record-ids&gt;&lt;item&gt;1123&lt;/item&gt;&lt;item&gt;1383&lt;/item&gt;&lt;item&gt;3644&lt;/item&gt;&lt;item&gt;6385&lt;/item&gt;&lt;item&gt;6599&lt;/item&gt;&lt;item&gt;6601&lt;/item&gt;&lt;item&gt;6618&lt;/item&gt;&lt;item&gt;6621&lt;/item&gt;&lt;item&gt;6626&lt;/item&gt;&lt;item&gt;6627&lt;/item&gt;&lt;item&gt;6628&lt;/item&gt;&lt;item&gt;6629&lt;/item&gt;&lt;item&gt;6630&lt;/item&gt;&lt;item&gt;6631&lt;/item&gt;&lt;item&gt;6632&lt;/item&gt;&lt;item&gt;6633&lt;/item&gt;&lt;item&gt;6634&lt;/item&gt;&lt;item&gt;6635&lt;/item&gt;&lt;item&gt;6636&lt;/item&gt;&lt;item&gt;6637&lt;/item&gt;&lt;item&gt;6638&lt;/item&gt;&lt;/record-ids&gt;&lt;/item&gt;&lt;/Libraries&gt;"/>
  </w:docVars>
  <w:rsids>
    <w:rsidRoot w:val="00D04970"/>
    <w:rsid w:val="0000529C"/>
    <w:rsid w:val="0000530A"/>
    <w:rsid w:val="00005BBB"/>
    <w:rsid w:val="0001129A"/>
    <w:rsid w:val="0001247F"/>
    <w:rsid w:val="00014FE8"/>
    <w:rsid w:val="0002221F"/>
    <w:rsid w:val="000248FF"/>
    <w:rsid w:val="00035792"/>
    <w:rsid w:val="000440D8"/>
    <w:rsid w:val="000443FC"/>
    <w:rsid w:val="00044413"/>
    <w:rsid w:val="0004595F"/>
    <w:rsid w:val="000468CA"/>
    <w:rsid w:val="00046A5B"/>
    <w:rsid w:val="00046B36"/>
    <w:rsid w:val="000471D1"/>
    <w:rsid w:val="0005247C"/>
    <w:rsid w:val="00052AF8"/>
    <w:rsid w:val="000611BB"/>
    <w:rsid w:val="00063949"/>
    <w:rsid w:val="000663C6"/>
    <w:rsid w:val="00067285"/>
    <w:rsid w:val="000676F8"/>
    <w:rsid w:val="0007453D"/>
    <w:rsid w:val="000758DE"/>
    <w:rsid w:val="0008100A"/>
    <w:rsid w:val="0009020A"/>
    <w:rsid w:val="0009053A"/>
    <w:rsid w:val="000928A5"/>
    <w:rsid w:val="00093738"/>
    <w:rsid w:val="000960D7"/>
    <w:rsid w:val="00096CC4"/>
    <w:rsid w:val="000A0191"/>
    <w:rsid w:val="000A5A6E"/>
    <w:rsid w:val="000B0448"/>
    <w:rsid w:val="000B2C85"/>
    <w:rsid w:val="000B4A26"/>
    <w:rsid w:val="000B4F78"/>
    <w:rsid w:val="000B6618"/>
    <w:rsid w:val="000C0D97"/>
    <w:rsid w:val="000C184F"/>
    <w:rsid w:val="000C2416"/>
    <w:rsid w:val="000C4584"/>
    <w:rsid w:val="000C505F"/>
    <w:rsid w:val="000D57D8"/>
    <w:rsid w:val="000D7588"/>
    <w:rsid w:val="000E3FE9"/>
    <w:rsid w:val="000E498C"/>
    <w:rsid w:val="000E5037"/>
    <w:rsid w:val="000E57BA"/>
    <w:rsid w:val="000F39F4"/>
    <w:rsid w:val="000F3B40"/>
    <w:rsid w:val="000F4102"/>
    <w:rsid w:val="000F5C44"/>
    <w:rsid w:val="000F6D92"/>
    <w:rsid w:val="000F7C64"/>
    <w:rsid w:val="00100713"/>
    <w:rsid w:val="00102E7C"/>
    <w:rsid w:val="00104CD4"/>
    <w:rsid w:val="00105B4B"/>
    <w:rsid w:val="00106146"/>
    <w:rsid w:val="001061F8"/>
    <w:rsid w:val="001071DE"/>
    <w:rsid w:val="00107533"/>
    <w:rsid w:val="00111CFB"/>
    <w:rsid w:val="00112409"/>
    <w:rsid w:val="001147A2"/>
    <w:rsid w:val="00116214"/>
    <w:rsid w:val="00121DC0"/>
    <w:rsid w:val="00124BF7"/>
    <w:rsid w:val="00124E9A"/>
    <w:rsid w:val="00125A7A"/>
    <w:rsid w:val="0013123A"/>
    <w:rsid w:val="00131CA8"/>
    <w:rsid w:val="00133747"/>
    <w:rsid w:val="00137D31"/>
    <w:rsid w:val="00140C0A"/>
    <w:rsid w:val="001426C7"/>
    <w:rsid w:val="00143DC4"/>
    <w:rsid w:val="00144A45"/>
    <w:rsid w:val="00150391"/>
    <w:rsid w:val="00163A6E"/>
    <w:rsid w:val="00171140"/>
    <w:rsid w:val="00174015"/>
    <w:rsid w:val="00175D8A"/>
    <w:rsid w:val="00177CBB"/>
    <w:rsid w:val="00182745"/>
    <w:rsid w:val="0019270B"/>
    <w:rsid w:val="00196109"/>
    <w:rsid w:val="0019630C"/>
    <w:rsid w:val="001A0690"/>
    <w:rsid w:val="001A0D53"/>
    <w:rsid w:val="001A0E5F"/>
    <w:rsid w:val="001A1388"/>
    <w:rsid w:val="001A296F"/>
    <w:rsid w:val="001A35E2"/>
    <w:rsid w:val="001A61CA"/>
    <w:rsid w:val="001A6B68"/>
    <w:rsid w:val="001A6F69"/>
    <w:rsid w:val="001A7BDE"/>
    <w:rsid w:val="001B1461"/>
    <w:rsid w:val="001B2FBF"/>
    <w:rsid w:val="001B32BC"/>
    <w:rsid w:val="001B36C6"/>
    <w:rsid w:val="001B7F3E"/>
    <w:rsid w:val="001C2CAF"/>
    <w:rsid w:val="001C3094"/>
    <w:rsid w:val="001C57B3"/>
    <w:rsid w:val="001C6239"/>
    <w:rsid w:val="001C74E9"/>
    <w:rsid w:val="001D0919"/>
    <w:rsid w:val="001D2F02"/>
    <w:rsid w:val="001D469D"/>
    <w:rsid w:val="001D4956"/>
    <w:rsid w:val="001D510E"/>
    <w:rsid w:val="001D7E5A"/>
    <w:rsid w:val="001E30EB"/>
    <w:rsid w:val="001E6293"/>
    <w:rsid w:val="001F0CFB"/>
    <w:rsid w:val="001F1909"/>
    <w:rsid w:val="001F3B84"/>
    <w:rsid w:val="001F5CA2"/>
    <w:rsid w:val="001F7568"/>
    <w:rsid w:val="002033E2"/>
    <w:rsid w:val="00210E21"/>
    <w:rsid w:val="002113AD"/>
    <w:rsid w:val="00212843"/>
    <w:rsid w:val="00213B13"/>
    <w:rsid w:val="0021708E"/>
    <w:rsid w:val="002170A9"/>
    <w:rsid w:val="00220893"/>
    <w:rsid w:val="00224F9E"/>
    <w:rsid w:val="00226690"/>
    <w:rsid w:val="00231422"/>
    <w:rsid w:val="00231490"/>
    <w:rsid w:val="002337DD"/>
    <w:rsid w:val="0023433B"/>
    <w:rsid w:val="00235773"/>
    <w:rsid w:val="00240D92"/>
    <w:rsid w:val="002417DF"/>
    <w:rsid w:val="002428DE"/>
    <w:rsid w:val="00251109"/>
    <w:rsid w:val="0025175A"/>
    <w:rsid w:val="00252B30"/>
    <w:rsid w:val="00256B64"/>
    <w:rsid w:val="00256EBD"/>
    <w:rsid w:val="0025789A"/>
    <w:rsid w:val="00264DC1"/>
    <w:rsid w:val="00264E1C"/>
    <w:rsid w:val="00270F3E"/>
    <w:rsid w:val="00272AF5"/>
    <w:rsid w:val="00272C89"/>
    <w:rsid w:val="0027433C"/>
    <w:rsid w:val="00274AB6"/>
    <w:rsid w:val="00274B40"/>
    <w:rsid w:val="00275FC6"/>
    <w:rsid w:val="002777DF"/>
    <w:rsid w:val="0028100D"/>
    <w:rsid w:val="00281CC5"/>
    <w:rsid w:val="0028254A"/>
    <w:rsid w:val="002857A2"/>
    <w:rsid w:val="00286F4D"/>
    <w:rsid w:val="00286F53"/>
    <w:rsid w:val="00287824"/>
    <w:rsid w:val="00292769"/>
    <w:rsid w:val="002941D3"/>
    <w:rsid w:val="00295357"/>
    <w:rsid w:val="002A0C85"/>
    <w:rsid w:val="002A193E"/>
    <w:rsid w:val="002A3FEE"/>
    <w:rsid w:val="002A4546"/>
    <w:rsid w:val="002A5E2F"/>
    <w:rsid w:val="002A5EE7"/>
    <w:rsid w:val="002A6554"/>
    <w:rsid w:val="002A770F"/>
    <w:rsid w:val="002B292B"/>
    <w:rsid w:val="002B6D3E"/>
    <w:rsid w:val="002B7471"/>
    <w:rsid w:val="002C48A5"/>
    <w:rsid w:val="002C49A9"/>
    <w:rsid w:val="002C4E61"/>
    <w:rsid w:val="002C7AC0"/>
    <w:rsid w:val="002D07CF"/>
    <w:rsid w:val="002D2A2D"/>
    <w:rsid w:val="002D667E"/>
    <w:rsid w:val="002E01BA"/>
    <w:rsid w:val="002E2A39"/>
    <w:rsid w:val="002E2E21"/>
    <w:rsid w:val="002E3AE1"/>
    <w:rsid w:val="002F273B"/>
    <w:rsid w:val="002F6641"/>
    <w:rsid w:val="002F7E07"/>
    <w:rsid w:val="003003F8"/>
    <w:rsid w:val="00301F65"/>
    <w:rsid w:val="003025A7"/>
    <w:rsid w:val="00302C84"/>
    <w:rsid w:val="0030605C"/>
    <w:rsid w:val="00311490"/>
    <w:rsid w:val="003126B7"/>
    <w:rsid w:val="003129B5"/>
    <w:rsid w:val="00313DDF"/>
    <w:rsid w:val="00314CE6"/>
    <w:rsid w:val="003155F9"/>
    <w:rsid w:val="00316CC5"/>
    <w:rsid w:val="00316F89"/>
    <w:rsid w:val="00317133"/>
    <w:rsid w:val="00321227"/>
    <w:rsid w:val="003231BC"/>
    <w:rsid w:val="00325734"/>
    <w:rsid w:val="003269A7"/>
    <w:rsid w:val="003274E9"/>
    <w:rsid w:val="00330A19"/>
    <w:rsid w:val="0033269D"/>
    <w:rsid w:val="003339AC"/>
    <w:rsid w:val="00334878"/>
    <w:rsid w:val="003353CD"/>
    <w:rsid w:val="00340115"/>
    <w:rsid w:val="00340A76"/>
    <w:rsid w:val="00341BED"/>
    <w:rsid w:val="0034204E"/>
    <w:rsid w:val="00342B31"/>
    <w:rsid w:val="003436B4"/>
    <w:rsid w:val="00343C24"/>
    <w:rsid w:val="00347C73"/>
    <w:rsid w:val="0035219E"/>
    <w:rsid w:val="0035369B"/>
    <w:rsid w:val="003536FC"/>
    <w:rsid w:val="00356DCA"/>
    <w:rsid w:val="00357380"/>
    <w:rsid w:val="0035765B"/>
    <w:rsid w:val="0036085D"/>
    <w:rsid w:val="00370F2A"/>
    <w:rsid w:val="00371851"/>
    <w:rsid w:val="00372BAF"/>
    <w:rsid w:val="003804F8"/>
    <w:rsid w:val="003839C1"/>
    <w:rsid w:val="00385241"/>
    <w:rsid w:val="00385C85"/>
    <w:rsid w:val="0038601C"/>
    <w:rsid w:val="0039037B"/>
    <w:rsid w:val="00390C54"/>
    <w:rsid w:val="00393EAE"/>
    <w:rsid w:val="003960C3"/>
    <w:rsid w:val="00397E4A"/>
    <w:rsid w:val="00397F2D"/>
    <w:rsid w:val="003A0830"/>
    <w:rsid w:val="003A1781"/>
    <w:rsid w:val="003A5B24"/>
    <w:rsid w:val="003A7744"/>
    <w:rsid w:val="003A7CB0"/>
    <w:rsid w:val="003B0097"/>
    <w:rsid w:val="003B08B5"/>
    <w:rsid w:val="003B0F2D"/>
    <w:rsid w:val="003B1100"/>
    <w:rsid w:val="003B1971"/>
    <w:rsid w:val="003B221F"/>
    <w:rsid w:val="003B4C80"/>
    <w:rsid w:val="003B7218"/>
    <w:rsid w:val="003C0093"/>
    <w:rsid w:val="003C1B52"/>
    <w:rsid w:val="003C2530"/>
    <w:rsid w:val="003D00AB"/>
    <w:rsid w:val="003D0A31"/>
    <w:rsid w:val="003D2FCA"/>
    <w:rsid w:val="003D4CA4"/>
    <w:rsid w:val="003D58FA"/>
    <w:rsid w:val="003E1A9A"/>
    <w:rsid w:val="003E36A0"/>
    <w:rsid w:val="003E6C44"/>
    <w:rsid w:val="003F1759"/>
    <w:rsid w:val="003F1C80"/>
    <w:rsid w:val="003F23E5"/>
    <w:rsid w:val="003F3D9D"/>
    <w:rsid w:val="00401168"/>
    <w:rsid w:val="00401A03"/>
    <w:rsid w:val="00401F72"/>
    <w:rsid w:val="00410504"/>
    <w:rsid w:val="00412141"/>
    <w:rsid w:val="00413ED5"/>
    <w:rsid w:val="00415EC6"/>
    <w:rsid w:val="00421028"/>
    <w:rsid w:val="00424C6C"/>
    <w:rsid w:val="00424EBC"/>
    <w:rsid w:val="004266BD"/>
    <w:rsid w:val="004323CE"/>
    <w:rsid w:val="004365F2"/>
    <w:rsid w:val="004374BC"/>
    <w:rsid w:val="004422ED"/>
    <w:rsid w:val="00446BD9"/>
    <w:rsid w:val="00451218"/>
    <w:rsid w:val="00451CE1"/>
    <w:rsid w:val="0045289A"/>
    <w:rsid w:val="00456C8F"/>
    <w:rsid w:val="00456D7A"/>
    <w:rsid w:val="004579DC"/>
    <w:rsid w:val="00457AE8"/>
    <w:rsid w:val="004624A0"/>
    <w:rsid w:val="004633F4"/>
    <w:rsid w:val="00464E37"/>
    <w:rsid w:val="00464FD8"/>
    <w:rsid w:val="00470B52"/>
    <w:rsid w:val="00471496"/>
    <w:rsid w:val="00472045"/>
    <w:rsid w:val="00472C94"/>
    <w:rsid w:val="004731BF"/>
    <w:rsid w:val="004848DF"/>
    <w:rsid w:val="00485889"/>
    <w:rsid w:val="0049153D"/>
    <w:rsid w:val="00496903"/>
    <w:rsid w:val="0049790E"/>
    <w:rsid w:val="004A01EE"/>
    <w:rsid w:val="004A038C"/>
    <w:rsid w:val="004A373B"/>
    <w:rsid w:val="004A4BBA"/>
    <w:rsid w:val="004B2439"/>
    <w:rsid w:val="004B3207"/>
    <w:rsid w:val="004B6C2D"/>
    <w:rsid w:val="004C19F8"/>
    <w:rsid w:val="004C4B57"/>
    <w:rsid w:val="004C4E7C"/>
    <w:rsid w:val="004C7A31"/>
    <w:rsid w:val="004C7E61"/>
    <w:rsid w:val="004C7ECA"/>
    <w:rsid w:val="004D2FD8"/>
    <w:rsid w:val="004D4523"/>
    <w:rsid w:val="004D4B5D"/>
    <w:rsid w:val="004D711B"/>
    <w:rsid w:val="004D71AB"/>
    <w:rsid w:val="004D73C8"/>
    <w:rsid w:val="004D7959"/>
    <w:rsid w:val="004E338F"/>
    <w:rsid w:val="004F0EB0"/>
    <w:rsid w:val="004F124D"/>
    <w:rsid w:val="004F4865"/>
    <w:rsid w:val="004F5C55"/>
    <w:rsid w:val="00500D44"/>
    <w:rsid w:val="005014D5"/>
    <w:rsid w:val="005015F5"/>
    <w:rsid w:val="00506283"/>
    <w:rsid w:val="005068BB"/>
    <w:rsid w:val="00521BC5"/>
    <w:rsid w:val="005220BA"/>
    <w:rsid w:val="005239E8"/>
    <w:rsid w:val="00523F22"/>
    <w:rsid w:val="0052710D"/>
    <w:rsid w:val="005318A6"/>
    <w:rsid w:val="00532C04"/>
    <w:rsid w:val="005348E4"/>
    <w:rsid w:val="005368A0"/>
    <w:rsid w:val="0054443F"/>
    <w:rsid w:val="00544CA7"/>
    <w:rsid w:val="005457BD"/>
    <w:rsid w:val="005461A5"/>
    <w:rsid w:val="00557834"/>
    <w:rsid w:val="00562068"/>
    <w:rsid w:val="005637F3"/>
    <w:rsid w:val="00565928"/>
    <w:rsid w:val="0056784B"/>
    <w:rsid w:val="00571EF6"/>
    <w:rsid w:val="0057211F"/>
    <w:rsid w:val="005723E6"/>
    <w:rsid w:val="00572EA0"/>
    <w:rsid w:val="00574DA8"/>
    <w:rsid w:val="005750BB"/>
    <w:rsid w:val="0057554A"/>
    <w:rsid w:val="005759EB"/>
    <w:rsid w:val="005827D3"/>
    <w:rsid w:val="0058743F"/>
    <w:rsid w:val="00596660"/>
    <w:rsid w:val="005A38C1"/>
    <w:rsid w:val="005A580D"/>
    <w:rsid w:val="005A72D5"/>
    <w:rsid w:val="005B3DB2"/>
    <w:rsid w:val="005B3E37"/>
    <w:rsid w:val="005C1332"/>
    <w:rsid w:val="005C3081"/>
    <w:rsid w:val="005C42AC"/>
    <w:rsid w:val="005C5530"/>
    <w:rsid w:val="005C7DBB"/>
    <w:rsid w:val="005D27EF"/>
    <w:rsid w:val="005D2B77"/>
    <w:rsid w:val="005D4CC6"/>
    <w:rsid w:val="005E0CD6"/>
    <w:rsid w:val="005E1325"/>
    <w:rsid w:val="005E1509"/>
    <w:rsid w:val="005E3370"/>
    <w:rsid w:val="005E66C9"/>
    <w:rsid w:val="005E670E"/>
    <w:rsid w:val="005E68BD"/>
    <w:rsid w:val="005E7FE2"/>
    <w:rsid w:val="005F055F"/>
    <w:rsid w:val="005F090E"/>
    <w:rsid w:val="005F5748"/>
    <w:rsid w:val="005F68B3"/>
    <w:rsid w:val="005F752F"/>
    <w:rsid w:val="00600DE9"/>
    <w:rsid w:val="006038CE"/>
    <w:rsid w:val="00607655"/>
    <w:rsid w:val="00610978"/>
    <w:rsid w:val="006137F0"/>
    <w:rsid w:val="00614F04"/>
    <w:rsid w:val="006166CB"/>
    <w:rsid w:val="00620256"/>
    <w:rsid w:val="00620803"/>
    <w:rsid w:val="00624CD3"/>
    <w:rsid w:val="00625B9C"/>
    <w:rsid w:val="00625FBD"/>
    <w:rsid w:val="006309E3"/>
    <w:rsid w:val="0063187A"/>
    <w:rsid w:val="00632F48"/>
    <w:rsid w:val="00633212"/>
    <w:rsid w:val="006365DB"/>
    <w:rsid w:val="006477F0"/>
    <w:rsid w:val="006477FF"/>
    <w:rsid w:val="00650314"/>
    <w:rsid w:val="00650952"/>
    <w:rsid w:val="006534EE"/>
    <w:rsid w:val="00653FBA"/>
    <w:rsid w:val="00654711"/>
    <w:rsid w:val="0065481E"/>
    <w:rsid w:val="00664266"/>
    <w:rsid w:val="00666B0D"/>
    <w:rsid w:val="00667A7C"/>
    <w:rsid w:val="00671858"/>
    <w:rsid w:val="00671961"/>
    <w:rsid w:val="00674B56"/>
    <w:rsid w:val="00674C19"/>
    <w:rsid w:val="00675E52"/>
    <w:rsid w:val="00676D42"/>
    <w:rsid w:val="00683D79"/>
    <w:rsid w:val="00691241"/>
    <w:rsid w:val="00693937"/>
    <w:rsid w:val="006971B7"/>
    <w:rsid w:val="00697F70"/>
    <w:rsid w:val="006A064F"/>
    <w:rsid w:val="006A08AC"/>
    <w:rsid w:val="006B1266"/>
    <w:rsid w:val="006B1B5B"/>
    <w:rsid w:val="006B2C9A"/>
    <w:rsid w:val="006C201E"/>
    <w:rsid w:val="006C6F4E"/>
    <w:rsid w:val="006D1EAF"/>
    <w:rsid w:val="006D2EB4"/>
    <w:rsid w:val="006D5B2B"/>
    <w:rsid w:val="006D6FC5"/>
    <w:rsid w:val="006D7294"/>
    <w:rsid w:val="006D7B36"/>
    <w:rsid w:val="006E03B8"/>
    <w:rsid w:val="006E3394"/>
    <w:rsid w:val="006F0F5C"/>
    <w:rsid w:val="006F48F6"/>
    <w:rsid w:val="006F59FA"/>
    <w:rsid w:val="006F5EE3"/>
    <w:rsid w:val="00700598"/>
    <w:rsid w:val="007005F4"/>
    <w:rsid w:val="00700B99"/>
    <w:rsid w:val="00701044"/>
    <w:rsid w:val="007019AD"/>
    <w:rsid w:val="00702415"/>
    <w:rsid w:val="00703CD0"/>
    <w:rsid w:val="00704F70"/>
    <w:rsid w:val="00706B8E"/>
    <w:rsid w:val="00707E7C"/>
    <w:rsid w:val="00714A8B"/>
    <w:rsid w:val="0071628A"/>
    <w:rsid w:val="0071778B"/>
    <w:rsid w:val="0072051B"/>
    <w:rsid w:val="00720BBF"/>
    <w:rsid w:val="007253C1"/>
    <w:rsid w:val="00726EA2"/>
    <w:rsid w:val="0072786D"/>
    <w:rsid w:val="00731677"/>
    <w:rsid w:val="00733A0F"/>
    <w:rsid w:val="00735F48"/>
    <w:rsid w:val="0073628A"/>
    <w:rsid w:val="00736DF3"/>
    <w:rsid w:val="00736E28"/>
    <w:rsid w:val="0073798A"/>
    <w:rsid w:val="007432E3"/>
    <w:rsid w:val="0074478D"/>
    <w:rsid w:val="00744C97"/>
    <w:rsid w:val="00745010"/>
    <w:rsid w:val="0075109A"/>
    <w:rsid w:val="00751302"/>
    <w:rsid w:val="007524F3"/>
    <w:rsid w:val="0075300A"/>
    <w:rsid w:val="0075456E"/>
    <w:rsid w:val="00756384"/>
    <w:rsid w:val="007574B7"/>
    <w:rsid w:val="00763EA3"/>
    <w:rsid w:val="00764BE4"/>
    <w:rsid w:val="00767116"/>
    <w:rsid w:val="00767237"/>
    <w:rsid w:val="007726D2"/>
    <w:rsid w:val="0077342D"/>
    <w:rsid w:val="007756A2"/>
    <w:rsid w:val="00780270"/>
    <w:rsid w:val="007828F6"/>
    <w:rsid w:val="00782B47"/>
    <w:rsid w:val="00793FFA"/>
    <w:rsid w:val="007975E5"/>
    <w:rsid w:val="007A0BE2"/>
    <w:rsid w:val="007A0EC9"/>
    <w:rsid w:val="007A77B5"/>
    <w:rsid w:val="007B293C"/>
    <w:rsid w:val="007B3057"/>
    <w:rsid w:val="007B31AE"/>
    <w:rsid w:val="007B51BE"/>
    <w:rsid w:val="007B5417"/>
    <w:rsid w:val="007B741A"/>
    <w:rsid w:val="007B7C52"/>
    <w:rsid w:val="007C1D50"/>
    <w:rsid w:val="007C2ECC"/>
    <w:rsid w:val="007C3EA1"/>
    <w:rsid w:val="007C5762"/>
    <w:rsid w:val="007C678D"/>
    <w:rsid w:val="007C6841"/>
    <w:rsid w:val="007C6DA9"/>
    <w:rsid w:val="007C6F8C"/>
    <w:rsid w:val="007D00AB"/>
    <w:rsid w:val="007D08BE"/>
    <w:rsid w:val="007D0997"/>
    <w:rsid w:val="007D24F5"/>
    <w:rsid w:val="007D2556"/>
    <w:rsid w:val="007D3809"/>
    <w:rsid w:val="007D6D6C"/>
    <w:rsid w:val="007D6F45"/>
    <w:rsid w:val="007D706A"/>
    <w:rsid w:val="007D7A21"/>
    <w:rsid w:val="007E4557"/>
    <w:rsid w:val="007E4FA2"/>
    <w:rsid w:val="007E5222"/>
    <w:rsid w:val="007E64A7"/>
    <w:rsid w:val="007F24F9"/>
    <w:rsid w:val="007F33B5"/>
    <w:rsid w:val="007F685A"/>
    <w:rsid w:val="007F6C89"/>
    <w:rsid w:val="00801187"/>
    <w:rsid w:val="008025E7"/>
    <w:rsid w:val="00804B5E"/>
    <w:rsid w:val="00805833"/>
    <w:rsid w:val="0080619A"/>
    <w:rsid w:val="0080759B"/>
    <w:rsid w:val="0080774E"/>
    <w:rsid w:val="0081140A"/>
    <w:rsid w:val="008114BD"/>
    <w:rsid w:val="00813B0E"/>
    <w:rsid w:val="0081430B"/>
    <w:rsid w:val="00814E66"/>
    <w:rsid w:val="0081519F"/>
    <w:rsid w:val="00816CE6"/>
    <w:rsid w:val="00821043"/>
    <w:rsid w:val="008259A4"/>
    <w:rsid w:val="00825E8A"/>
    <w:rsid w:val="008267DB"/>
    <w:rsid w:val="00833649"/>
    <w:rsid w:val="0083510A"/>
    <w:rsid w:val="00840D4D"/>
    <w:rsid w:val="00843D7C"/>
    <w:rsid w:val="008450CF"/>
    <w:rsid w:val="00845146"/>
    <w:rsid w:val="008475CC"/>
    <w:rsid w:val="00852962"/>
    <w:rsid w:val="00856378"/>
    <w:rsid w:val="00856CA9"/>
    <w:rsid w:val="008571D8"/>
    <w:rsid w:val="00857690"/>
    <w:rsid w:val="00865943"/>
    <w:rsid w:val="00872749"/>
    <w:rsid w:val="00874746"/>
    <w:rsid w:val="00874CC3"/>
    <w:rsid w:val="008750EB"/>
    <w:rsid w:val="00885231"/>
    <w:rsid w:val="00886385"/>
    <w:rsid w:val="00887B19"/>
    <w:rsid w:val="00890D37"/>
    <w:rsid w:val="008929F3"/>
    <w:rsid w:val="00895D1E"/>
    <w:rsid w:val="0089613F"/>
    <w:rsid w:val="008A0E1E"/>
    <w:rsid w:val="008A0ED6"/>
    <w:rsid w:val="008A35EA"/>
    <w:rsid w:val="008A4BEC"/>
    <w:rsid w:val="008B16D6"/>
    <w:rsid w:val="008C34AF"/>
    <w:rsid w:val="008C3627"/>
    <w:rsid w:val="008C4B2E"/>
    <w:rsid w:val="008C6126"/>
    <w:rsid w:val="008C6BBA"/>
    <w:rsid w:val="008C6BE9"/>
    <w:rsid w:val="008C7A57"/>
    <w:rsid w:val="008C7CB1"/>
    <w:rsid w:val="008C7DE8"/>
    <w:rsid w:val="008D0237"/>
    <w:rsid w:val="008D3F8D"/>
    <w:rsid w:val="008D5222"/>
    <w:rsid w:val="008D5D06"/>
    <w:rsid w:val="008E1408"/>
    <w:rsid w:val="008E3D46"/>
    <w:rsid w:val="008E4923"/>
    <w:rsid w:val="008E4F83"/>
    <w:rsid w:val="008F2CEE"/>
    <w:rsid w:val="0090099A"/>
    <w:rsid w:val="0090360C"/>
    <w:rsid w:val="0090366F"/>
    <w:rsid w:val="00903DC3"/>
    <w:rsid w:val="009063F8"/>
    <w:rsid w:val="00906EA8"/>
    <w:rsid w:val="00913733"/>
    <w:rsid w:val="009210E6"/>
    <w:rsid w:val="00921D8A"/>
    <w:rsid w:val="009225CA"/>
    <w:rsid w:val="00924C67"/>
    <w:rsid w:val="009273F5"/>
    <w:rsid w:val="00930D76"/>
    <w:rsid w:val="00935166"/>
    <w:rsid w:val="009358C0"/>
    <w:rsid w:val="00936D3D"/>
    <w:rsid w:val="0094140E"/>
    <w:rsid w:val="00945F95"/>
    <w:rsid w:val="009464CB"/>
    <w:rsid w:val="00947A24"/>
    <w:rsid w:val="00950B47"/>
    <w:rsid w:val="0095488A"/>
    <w:rsid w:val="00955602"/>
    <w:rsid w:val="00961C8B"/>
    <w:rsid w:val="00963564"/>
    <w:rsid w:val="00964D51"/>
    <w:rsid w:val="00966DBD"/>
    <w:rsid w:val="009708C3"/>
    <w:rsid w:val="0097142F"/>
    <w:rsid w:val="00975F60"/>
    <w:rsid w:val="00982622"/>
    <w:rsid w:val="009834C7"/>
    <w:rsid w:val="00990B50"/>
    <w:rsid w:val="00991A12"/>
    <w:rsid w:val="009A13CE"/>
    <w:rsid w:val="009A4249"/>
    <w:rsid w:val="009A74AA"/>
    <w:rsid w:val="009B0EB5"/>
    <w:rsid w:val="009B1646"/>
    <w:rsid w:val="009B406F"/>
    <w:rsid w:val="009B6D3E"/>
    <w:rsid w:val="009B7173"/>
    <w:rsid w:val="009B7584"/>
    <w:rsid w:val="009B7A4B"/>
    <w:rsid w:val="009C0C30"/>
    <w:rsid w:val="009C0FE9"/>
    <w:rsid w:val="009C1715"/>
    <w:rsid w:val="009C2369"/>
    <w:rsid w:val="009C2C85"/>
    <w:rsid w:val="009C2D28"/>
    <w:rsid w:val="009C3B53"/>
    <w:rsid w:val="009C52BB"/>
    <w:rsid w:val="009C5B84"/>
    <w:rsid w:val="009D3AE7"/>
    <w:rsid w:val="009D56F9"/>
    <w:rsid w:val="009E0EE8"/>
    <w:rsid w:val="009E51D8"/>
    <w:rsid w:val="009F19DE"/>
    <w:rsid w:val="009F4D50"/>
    <w:rsid w:val="009F5A1A"/>
    <w:rsid w:val="009F668B"/>
    <w:rsid w:val="00A00382"/>
    <w:rsid w:val="00A00769"/>
    <w:rsid w:val="00A02974"/>
    <w:rsid w:val="00A07E55"/>
    <w:rsid w:val="00A12912"/>
    <w:rsid w:val="00A15AAF"/>
    <w:rsid w:val="00A16037"/>
    <w:rsid w:val="00A17712"/>
    <w:rsid w:val="00A25FE6"/>
    <w:rsid w:val="00A27320"/>
    <w:rsid w:val="00A309D1"/>
    <w:rsid w:val="00A35165"/>
    <w:rsid w:val="00A357B3"/>
    <w:rsid w:val="00A35AF7"/>
    <w:rsid w:val="00A36B28"/>
    <w:rsid w:val="00A57F37"/>
    <w:rsid w:val="00A647BC"/>
    <w:rsid w:val="00A660D2"/>
    <w:rsid w:val="00A67079"/>
    <w:rsid w:val="00A706C7"/>
    <w:rsid w:val="00A7189C"/>
    <w:rsid w:val="00A7760E"/>
    <w:rsid w:val="00A820DF"/>
    <w:rsid w:val="00A82FEA"/>
    <w:rsid w:val="00A835DE"/>
    <w:rsid w:val="00A8456E"/>
    <w:rsid w:val="00A86515"/>
    <w:rsid w:val="00A92754"/>
    <w:rsid w:val="00A934B1"/>
    <w:rsid w:val="00A94406"/>
    <w:rsid w:val="00A96BAB"/>
    <w:rsid w:val="00A96E39"/>
    <w:rsid w:val="00A96FEA"/>
    <w:rsid w:val="00A97BC4"/>
    <w:rsid w:val="00AA07A4"/>
    <w:rsid w:val="00AA0998"/>
    <w:rsid w:val="00AA4468"/>
    <w:rsid w:val="00AA47C9"/>
    <w:rsid w:val="00AA4FDE"/>
    <w:rsid w:val="00AA6835"/>
    <w:rsid w:val="00AA708E"/>
    <w:rsid w:val="00AB0096"/>
    <w:rsid w:val="00AB104F"/>
    <w:rsid w:val="00AB3239"/>
    <w:rsid w:val="00AB4736"/>
    <w:rsid w:val="00AB7D89"/>
    <w:rsid w:val="00AC7AF4"/>
    <w:rsid w:val="00AC7BF0"/>
    <w:rsid w:val="00AD73F7"/>
    <w:rsid w:val="00AE026B"/>
    <w:rsid w:val="00AE0D27"/>
    <w:rsid w:val="00AE1223"/>
    <w:rsid w:val="00AE14ED"/>
    <w:rsid w:val="00AE2248"/>
    <w:rsid w:val="00AE498B"/>
    <w:rsid w:val="00AE692E"/>
    <w:rsid w:val="00AE6E49"/>
    <w:rsid w:val="00AF1A9F"/>
    <w:rsid w:val="00AF2A7A"/>
    <w:rsid w:val="00AF7E1F"/>
    <w:rsid w:val="00B02856"/>
    <w:rsid w:val="00B03F6A"/>
    <w:rsid w:val="00B079CA"/>
    <w:rsid w:val="00B1071D"/>
    <w:rsid w:val="00B13F1F"/>
    <w:rsid w:val="00B17CBB"/>
    <w:rsid w:val="00B2039F"/>
    <w:rsid w:val="00B21D66"/>
    <w:rsid w:val="00B23FD3"/>
    <w:rsid w:val="00B26690"/>
    <w:rsid w:val="00B267E2"/>
    <w:rsid w:val="00B37FB9"/>
    <w:rsid w:val="00B40BAF"/>
    <w:rsid w:val="00B41298"/>
    <w:rsid w:val="00B43B2A"/>
    <w:rsid w:val="00B4508B"/>
    <w:rsid w:val="00B50464"/>
    <w:rsid w:val="00B51273"/>
    <w:rsid w:val="00B52406"/>
    <w:rsid w:val="00B52E4D"/>
    <w:rsid w:val="00B54311"/>
    <w:rsid w:val="00B61C95"/>
    <w:rsid w:val="00B6437F"/>
    <w:rsid w:val="00B663ED"/>
    <w:rsid w:val="00B66551"/>
    <w:rsid w:val="00B72CEF"/>
    <w:rsid w:val="00B76D09"/>
    <w:rsid w:val="00B82EE2"/>
    <w:rsid w:val="00B84B91"/>
    <w:rsid w:val="00B85645"/>
    <w:rsid w:val="00B86A1F"/>
    <w:rsid w:val="00B90952"/>
    <w:rsid w:val="00B909F5"/>
    <w:rsid w:val="00B9294A"/>
    <w:rsid w:val="00B93354"/>
    <w:rsid w:val="00B93600"/>
    <w:rsid w:val="00B938EF"/>
    <w:rsid w:val="00BA0094"/>
    <w:rsid w:val="00BA0BCA"/>
    <w:rsid w:val="00BA2767"/>
    <w:rsid w:val="00BA27C1"/>
    <w:rsid w:val="00BA285A"/>
    <w:rsid w:val="00BA3140"/>
    <w:rsid w:val="00BA3876"/>
    <w:rsid w:val="00BA51A9"/>
    <w:rsid w:val="00BA5DDB"/>
    <w:rsid w:val="00BA5E5A"/>
    <w:rsid w:val="00BA61C8"/>
    <w:rsid w:val="00BA6F5B"/>
    <w:rsid w:val="00BA7E1C"/>
    <w:rsid w:val="00BB054A"/>
    <w:rsid w:val="00BB262C"/>
    <w:rsid w:val="00BB3CD8"/>
    <w:rsid w:val="00BB5D6E"/>
    <w:rsid w:val="00BB7A50"/>
    <w:rsid w:val="00BC5A57"/>
    <w:rsid w:val="00BC5C6D"/>
    <w:rsid w:val="00BC5F72"/>
    <w:rsid w:val="00BE1878"/>
    <w:rsid w:val="00BE3589"/>
    <w:rsid w:val="00BE4EB0"/>
    <w:rsid w:val="00BE5C44"/>
    <w:rsid w:val="00BE74E9"/>
    <w:rsid w:val="00BE7997"/>
    <w:rsid w:val="00BF01D3"/>
    <w:rsid w:val="00BF58E6"/>
    <w:rsid w:val="00BF596C"/>
    <w:rsid w:val="00C015F2"/>
    <w:rsid w:val="00C02000"/>
    <w:rsid w:val="00C051C1"/>
    <w:rsid w:val="00C05B39"/>
    <w:rsid w:val="00C06F90"/>
    <w:rsid w:val="00C114D8"/>
    <w:rsid w:val="00C1280B"/>
    <w:rsid w:val="00C143E7"/>
    <w:rsid w:val="00C16874"/>
    <w:rsid w:val="00C215EF"/>
    <w:rsid w:val="00C23D52"/>
    <w:rsid w:val="00C24194"/>
    <w:rsid w:val="00C246C9"/>
    <w:rsid w:val="00C26429"/>
    <w:rsid w:val="00C2768E"/>
    <w:rsid w:val="00C3480A"/>
    <w:rsid w:val="00C40B71"/>
    <w:rsid w:val="00C43680"/>
    <w:rsid w:val="00C442BA"/>
    <w:rsid w:val="00C4746C"/>
    <w:rsid w:val="00C53D80"/>
    <w:rsid w:val="00C53F8B"/>
    <w:rsid w:val="00C54720"/>
    <w:rsid w:val="00C5518D"/>
    <w:rsid w:val="00C56B3E"/>
    <w:rsid w:val="00C6018B"/>
    <w:rsid w:val="00C651AC"/>
    <w:rsid w:val="00C71B03"/>
    <w:rsid w:val="00C73F63"/>
    <w:rsid w:val="00C75863"/>
    <w:rsid w:val="00C75F51"/>
    <w:rsid w:val="00C76D0C"/>
    <w:rsid w:val="00C8135D"/>
    <w:rsid w:val="00C822E2"/>
    <w:rsid w:val="00C91CFB"/>
    <w:rsid w:val="00C93DC4"/>
    <w:rsid w:val="00C9533E"/>
    <w:rsid w:val="00C95A37"/>
    <w:rsid w:val="00CA0EE8"/>
    <w:rsid w:val="00CA48AC"/>
    <w:rsid w:val="00CB06FF"/>
    <w:rsid w:val="00CB3F12"/>
    <w:rsid w:val="00CB5108"/>
    <w:rsid w:val="00CB6ED7"/>
    <w:rsid w:val="00CC119A"/>
    <w:rsid w:val="00CD16DD"/>
    <w:rsid w:val="00CD1DFE"/>
    <w:rsid w:val="00CD384E"/>
    <w:rsid w:val="00CD385E"/>
    <w:rsid w:val="00CD6CBE"/>
    <w:rsid w:val="00CE07C2"/>
    <w:rsid w:val="00CE66FB"/>
    <w:rsid w:val="00CE686D"/>
    <w:rsid w:val="00CF096F"/>
    <w:rsid w:val="00CF405C"/>
    <w:rsid w:val="00CF4105"/>
    <w:rsid w:val="00CF415C"/>
    <w:rsid w:val="00CF4803"/>
    <w:rsid w:val="00CF7D76"/>
    <w:rsid w:val="00D04970"/>
    <w:rsid w:val="00D06913"/>
    <w:rsid w:val="00D13057"/>
    <w:rsid w:val="00D136F6"/>
    <w:rsid w:val="00D14A69"/>
    <w:rsid w:val="00D14F4F"/>
    <w:rsid w:val="00D15A40"/>
    <w:rsid w:val="00D1616A"/>
    <w:rsid w:val="00D165CE"/>
    <w:rsid w:val="00D16729"/>
    <w:rsid w:val="00D2544B"/>
    <w:rsid w:val="00D25E04"/>
    <w:rsid w:val="00D2604B"/>
    <w:rsid w:val="00D27441"/>
    <w:rsid w:val="00D32C54"/>
    <w:rsid w:val="00D336B9"/>
    <w:rsid w:val="00D4069E"/>
    <w:rsid w:val="00D43257"/>
    <w:rsid w:val="00D45BB0"/>
    <w:rsid w:val="00D52D70"/>
    <w:rsid w:val="00D54F8A"/>
    <w:rsid w:val="00D55847"/>
    <w:rsid w:val="00D57B8D"/>
    <w:rsid w:val="00D57EFA"/>
    <w:rsid w:val="00D6298E"/>
    <w:rsid w:val="00D66DD9"/>
    <w:rsid w:val="00D6701F"/>
    <w:rsid w:val="00D73E4E"/>
    <w:rsid w:val="00D74B7D"/>
    <w:rsid w:val="00D849B5"/>
    <w:rsid w:val="00D85508"/>
    <w:rsid w:val="00D85ED6"/>
    <w:rsid w:val="00D971AA"/>
    <w:rsid w:val="00DA0560"/>
    <w:rsid w:val="00DA15FD"/>
    <w:rsid w:val="00DA44CD"/>
    <w:rsid w:val="00DB2CFD"/>
    <w:rsid w:val="00DB4243"/>
    <w:rsid w:val="00DC0041"/>
    <w:rsid w:val="00DC0253"/>
    <w:rsid w:val="00DC1EF1"/>
    <w:rsid w:val="00DD08FB"/>
    <w:rsid w:val="00DD218C"/>
    <w:rsid w:val="00DD25C1"/>
    <w:rsid w:val="00DD273A"/>
    <w:rsid w:val="00DD349D"/>
    <w:rsid w:val="00DD378B"/>
    <w:rsid w:val="00DD5960"/>
    <w:rsid w:val="00DD771A"/>
    <w:rsid w:val="00DE06C7"/>
    <w:rsid w:val="00DE2944"/>
    <w:rsid w:val="00DE2AB9"/>
    <w:rsid w:val="00DE5489"/>
    <w:rsid w:val="00DF16CD"/>
    <w:rsid w:val="00DF2F5F"/>
    <w:rsid w:val="00DF7168"/>
    <w:rsid w:val="00E00E8E"/>
    <w:rsid w:val="00E12304"/>
    <w:rsid w:val="00E212E9"/>
    <w:rsid w:val="00E23421"/>
    <w:rsid w:val="00E23EA0"/>
    <w:rsid w:val="00E24720"/>
    <w:rsid w:val="00E26B86"/>
    <w:rsid w:val="00E321B6"/>
    <w:rsid w:val="00E34BD2"/>
    <w:rsid w:val="00E45426"/>
    <w:rsid w:val="00E46F3A"/>
    <w:rsid w:val="00E47821"/>
    <w:rsid w:val="00E47D9F"/>
    <w:rsid w:val="00E47E81"/>
    <w:rsid w:val="00E51669"/>
    <w:rsid w:val="00E51A65"/>
    <w:rsid w:val="00E51F1E"/>
    <w:rsid w:val="00E5377C"/>
    <w:rsid w:val="00E5599A"/>
    <w:rsid w:val="00E55EB5"/>
    <w:rsid w:val="00E56548"/>
    <w:rsid w:val="00E6179C"/>
    <w:rsid w:val="00E61CFF"/>
    <w:rsid w:val="00E66FA2"/>
    <w:rsid w:val="00E671B5"/>
    <w:rsid w:val="00E718E9"/>
    <w:rsid w:val="00E71D3F"/>
    <w:rsid w:val="00E7332D"/>
    <w:rsid w:val="00E77C81"/>
    <w:rsid w:val="00E8316E"/>
    <w:rsid w:val="00E845C9"/>
    <w:rsid w:val="00E9284D"/>
    <w:rsid w:val="00E95BD2"/>
    <w:rsid w:val="00EA59D7"/>
    <w:rsid w:val="00EA5FF6"/>
    <w:rsid w:val="00EA645E"/>
    <w:rsid w:val="00EA69FF"/>
    <w:rsid w:val="00EB0C7B"/>
    <w:rsid w:val="00EB17FD"/>
    <w:rsid w:val="00EB3747"/>
    <w:rsid w:val="00EB3B89"/>
    <w:rsid w:val="00EC109D"/>
    <w:rsid w:val="00EC1887"/>
    <w:rsid w:val="00EC3638"/>
    <w:rsid w:val="00ED27A9"/>
    <w:rsid w:val="00ED346D"/>
    <w:rsid w:val="00ED4A74"/>
    <w:rsid w:val="00ED5827"/>
    <w:rsid w:val="00ED5E18"/>
    <w:rsid w:val="00EE0197"/>
    <w:rsid w:val="00EE6033"/>
    <w:rsid w:val="00EE6DF7"/>
    <w:rsid w:val="00EE70CA"/>
    <w:rsid w:val="00EF0648"/>
    <w:rsid w:val="00EF20A5"/>
    <w:rsid w:val="00EF35B7"/>
    <w:rsid w:val="00EF3B01"/>
    <w:rsid w:val="00EF4191"/>
    <w:rsid w:val="00EF4570"/>
    <w:rsid w:val="00EF523A"/>
    <w:rsid w:val="00F01C49"/>
    <w:rsid w:val="00F032BC"/>
    <w:rsid w:val="00F03857"/>
    <w:rsid w:val="00F0560A"/>
    <w:rsid w:val="00F074DF"/>
    <w:rsid w:val="00F078C6"/>
    <w:rsid w:val="00F114F6"/>
    <w:rsid w:val="00F1224B"/>
    <w:rsid w:val="00F1735A"/>
    <w:rsid w:val="00F35A49"/>
    <w:rsid w:val="00F3634D"/>
    <w:rsid w:val="00F36A0D"/>
    <w:rsid w:val="00F37378"/>
    <w:rsid w:val="00F528AD"/>
    <w:rsid w:val="00F52987"/>
    <w:rsid w:val="00F56529"/>
    <w:rsid w:val="00F63070"/>
    <w:rsid w:val="00F67482"/>
    <w:rsid w:val="00F702B8"/>
    <w:rsid w:val="00F75175"/>
    <w:rsid w:val="00F77F99"/>
    <w:rsid w:val="00F81C19"/>
    <w:rsid w:val="00F833BF"/>
    <w:rsid w:val="00F83A21"/>
    <w:rsid w:val="00F84B44"/>
    <w:rsid w:val="00F86249"/>
    <w:rsid w:val="00F86FEE"/>
    <w:rsid w:val="00F909F6"/>
    <w:rsid w:val="00F917DE"/>
    <w:rsid w:val="00F91C7B"/>
    <w:rsid w:val="00F9587C"/>
    <w:rsid w:val="00FA2642"/>
    <w:rsid w:val="00FA4290"/>
    <w:rsid w:val="00FA43C9"/>
    <w:rsid w:val="00FA7823"/>
    <w:rsid w:val="00FB12CB"/>
    <w:rsid w:val="00FC1C8F"/>
    <w:rsid w:val="00FC1CD4"/>
    <w:rsid w:val="00FC1EDE"/>
    <w:rsid w:val="00FC222E"/>
    <w:rsid w:val="00FC2657"/>
    <w:rsid w:val="00FC73DA"/>
    <w:rsid w:val="00FD202B"/>
    <w:rsid w:val="00FD3B5F"/>
    <w:rsid w:val="00FD4CD2"/>
    <w:rsid w:val="00FD4D50"/>
    <w:rsid w:val="00FD4FD7"/>
    <w:rsid w:val="00FD5E59"/>
    <w:rsid w:val="00FD6115"/>
    <w:rsid w:val="00FD62B3"/>
    <w:rsid w:val="00FE1A70"/>
    <w:rsid w:val="00FE1E45"/>
    <w:rsid w:val="00FE2524"/>
    <w:rsid w:val="00FF091E"/>
    <w:rsid w:val="00FF09B7"/>
    <w:rsid w:val="00FF7D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65BFE9"/>
  <w15:docId w15:val="{B31169CD-74B0-467C-8B15-2B4CDF2FC9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100D"/>
    <w:pPr>
      <w:spacing w:after="0" w:line="240" w:lineRule="auto"/>
    </w:pPr>
    <w:rPr>
      <w:rFonts w:ascii="Times New Roman" w:hAnsi="Times New Roman"/>
      <w:sz w:val="24"/>
    </w:rPr>
  </w:style>
  <w:style w:type="paragraph" w:styleId="Heading1">
    <w:name w:val="heading 1"/>
    <w:basedOn w:val="ListParagraph"/>
    <w:next w:val="Normal"/>
    <w:link w:val="Heading1Char"/>
    <w:uiPriority w:val="9"/>
    <w:qFormat/>
    <w:rsid w:val="001F7568"/>
    <w:pPr>
      <w:ind w:left="0"/>
      <w:outlineLvl w:val="0"/>
    </w:pPr>
    <w:rPr>
      <w:smallCaps/>
    </w:rPr>
  </w:style>
  <w:style w:type="paragraph" w:styleId="Heading2">
    <w:name w:val="heading 2"/>
    <w:basedOn w:val="Normal"/>
    <w:next w:val="Normal"/>
    <w:link w:val="Heading2Char"/>
    <w:uiPriority w:val="9"/>
    <w:unhideWhenUsed/>
    <w:qFormat/>
    <w:rsid w:val="001F7568"/>
    <w:pPr>
      <w:outlineLvl w:val="1"/>
    </w:pPr>
  </w:style>
  <w:style w:type="paragraph" w:styleId="Heading3">
    <w:name w:val="heading 3"/>
    <w:basedOn w:val="Normal"/>
    <w:next w:val="Normal"/>
    <w:link w:val="Heading3Char"/>
    <w:uiPriority w:val="9"/>
    <w:unhideWhenUsed/>
    <w:qFormat/>
    <w:rsid w:val="001F7568"/>
    <w:pPr>
      <w:outlineLvl w:val="2"/>
    </w:pPr>
  </w:style>
  <w:style w:type="paragraph" w:styleId="Heading4">
    <w:name w:val="heading 4"/>
    <w:basedOn w:val="Normal"/>
    <w:next w:val="Normal"/>
    <w:link w:val="Heading4Char"/>
    <w:uiPriority w:val="9"/>
    <w:unhideWhenUsed/>
    <w:qFormat/>
    <w:rsid w:val="00AE6E49"/>
    <w:pPr>
      <w:outlineLvl w:val="3"/>
    </w:pPr>
  </w:style>
  <w:style w:type="paragraph" w:styleId="Heading5">
    <w:name w:val="heading 5"/>
    <w:basedOn w:val="Normal"/>
    <w:next w:val="Normal"/>
    <w:link w:val="Heading5Char"/>
    <w:uiPriority w:val="9"/>
    <w:unhideWhenUsed/>
    <w:qFormat/>
    <w:rsid w:val="00DB424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04970"/>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Default"/>
    <w:next w:val="Default"/>
    <w:link w:val="BodyTextChar"/>
    <w:uiPriority w:val="99"/>
    <w:rsid w:val="00D04970"/>
    <w:rPr>
      <w:color w:val="auto"/>
    </w:rPr>
  </w:style>
  <w:style w:type="character" w:customStyle="1" w:styleId="BodyTextChar">
    <w:name w:val="Body Text Char"/>
    <w:basedOn w:val="DefaultParagraphFont"/>
    <w:link w:val="BodyText"/>
    <w:uiPriority w:val="99"/>
    <w:rsid w:val="00D04970"/>
    <w:rPr>
      <w:rFonts w:ascii="Times New Roman" w:hAnsi="Times New Roman" w:cs="Times New Roman"/>
      <w:sz w:val="24"/>
      <w:szCs w:val="24"/>
    </w:rPr>
  </w:style>
  <w:style w:type="paragraph" w:customStyle="1" w:styleId="ICEGHeading2">
    <w:name w:val="ICEG Heading 2"/>
    <w:basedOn w:val="Default"/>
    <w:next w:val="Default"/>
    <w:uiPriority w:val="99"/>
    <w:rsid w:val="00D04970"/>
    <w:rPr>
      <w:color w:val="auto"/>
    </w:rPr>
  </w:style>
  <w:style w:type="paragraph" w:customStyle="1" w:styleId="Style0">
    <w:name w:val="Style0"/>
    <w:basedOn w:val="Default"/>
    <w:next w:val="Default"/>
    <w:uiPriority w:val="99"/>
    <w:rsid w:val="00D04970"/>
    <w:rPr>
      <w:color w:val="auto"/>
    </w:rPr>
  </w:style>
  <w:style w:type="character" w:styleId="Hyperlink">
    <w:name w:val="Hyperlink"/>
    <w:uiPriority w:val="99"/>
    <w:rsid w:val="00401F72"/>
    <w:rPr>
      <w:rFonts w:eastAsiaTheme="majorEastAsia" w:cs="Times New Roman"/>
      <w:b/>
      <w:bCs/>
      <w:noProof/>
      <w:color w:val="000000"/>
    </w:rPr>
  </w:style>
  <w:style w:type="paragraph" w:styleId="BodyTextIndent">
    <w:name w:val="Body Text Indent"/>
    <w:basedOn w:val="Default"/>
    <w:next w:val="Default"/>
    <w:link w:val="BodyTextIndentChar"/>
    <w:uiPriority w:val="99"/>
    <w:rsid w:val="00D04970"/>
    <w:rPr>
      <w:color w:val="auto"/>
    </w:rPr>
  </w:style>
  <w:style w:type="character" w:customStyle="1" w:styleId="BodyTextIndentChar">
    <w:name w:val="Body Text Indent Char"/>
    <w:basedOn w:val="DefaultParagraphFont"/>
    <w:link w:val="BodyTextIndent"/>
    <w:uiPriority w:val="99"/>
    <w:rsid w:val="00D04970"/>
    <w:rPr>
      <w:rFonts w:ascii="Times New Roman" w:hAnsi="Times New Roman" w:cs="Times New Roman"/>
      <w:sz w:val="24"/>
      <w:szCs w:val="24"/>
    </w:rPr>
  </w:style>
  <w:style w:type="character" w:customStyle="1" w:styleId="Italic">
    <w:name w:val="Italic"/>
    <w:basedOn w:val="DefaultParagraphFont"/>
    <w:uiPriority w:val="1"/>
    <w:qFormat/>
    <w:rsid w:val="0028100D"/>
    <w:rPr>
      <w:i/>
    </w:rPr>
  </w:style>
  <w:style w:type="paragraph" w:styleId="ListParagraph">
    <w:name w:val="List Paragraph"/>
    <w:basedOn w:val="Normal"/>
    <w:uiPriority w:val="34"/>
    <w:qFormat/>
    <w:rsid w:val="003C0093"/>
    <w:pPr>
      <w:ind w:left="720"/>
      <w:contextualSpacing/>
    </w:pPr>
  </w:style>
  <w:style w:type="character" w:customStyle="1" w:styleId="Bold">
    <w:name w:val="Bold"/>
    <w:basedOn w:val="DefaultParagraphFont"/>
    <w:uiPriority w:val="1"/>
    <w:qFormat/>
    <w:rsid w:val="00767237"/>
    <w:rPr>
      <w:b/>
    </w:rPr>
  </w:style>
  <w:style w:type="paragraph" w:styleId="BalloonText">
    <w:name w:val="Balloon Text"/>
    <w:basedOn w:val="Normal"/>
    <w:link w:val="BalloonTextChar"/>
    <w:uiPriority w:val="99"/>
    <w:semiHidden/>
    <w:unhideWhenUsed/>
    <w:rsid w:val="006D6FC5"/>
    <w:rPr>
      <w:rFonts w:ascii="Tahoma" w:hAnsi="Tahoma" w:cs="Tahoma"/>
      <w:sz w:val="16"/>
      <w:szCs w:val="16"/>
    </w:rPr>
  </w:style>
  <w:style w:type="character" w:customStyle="1" w:styleId="BalloonTextChar">
    <w:name w:val="Balloon Text Char"/>
    <w:basedOn w:val="DefaultParagraphFont"/>
    <w:link w:val="BalloonText"/>
    <w:uiPriority w:val="99"/>
    <w:semiHidden/>
    <w:rsid w:val="006D6FC5"/>
    <w:rPr>
      <w:rFonts w:ascii="Tahoma" w:hAnsi="Tahoma" w:cs="Tahoma"/>
      <w:sz w:val="16"/>
      <w:szCs w:val="16"/>
    </w:rPr>
  </w:style>
  <w:style w:type="paragraph" w:customStyle="1" w:styleId="References">
    <w:name w:val="References"/>
    <w:basedOn w:val="Normal"/>
    <w:rsid w:val="001A61CA"/>
    <w:rPr>
      <w:rFonts w:eastAsia="Times New Roman" w:cs="Times New Roman"/>
      <w:sz w:val="20"/>
      <w:szCs w:val="24"/>
    </w:rPr>
  </w:style>
  <w:style w:type="paragraph" w:styleId="NormalWeb">
    <w:name w:val="Normal (Web)"/>
    <w:basedOn w:val="Normal"/>
    <w:uiPriority w:val="99"/>
    <w:unhideWhenUsed/>
    <w:rsid w:val="00213B13"/>
    <w:pPr>
      <w:spacing w:before="100" w:beforeAutospacing="1" w:after="100" w:afterAutospacing="1"/>
    </w:pPr>
    <w:rPr>
      <w:rFonts w:eastAsia="Times New Roman" w:cs="Times New Roman"/>
      <w:szCs w:val="24"/>
    </w:rPr>
  </w:style>
  <w:style w:type="character" w:customStyle="1" w:styleId="nlmyear">
    <w:name w:val="nlm_year"/>
    <w:basedOn w:val="DefaultParagraphFont"/>
    <w:rsid w:val="007F24F9"/>
  </w:style>
  <w:style w:type="character" w:customStyle="1" w:styleId="nlmarticle-title">
    <w:name w:val="nlm_article-title"/>
    <w:basedOn w:val="DefaultParagraphFont"/>
    <w:rsid w:val="007F24F9"/>
  </w:style>
  <w:style w:type="character" w:customStyle="1" w:styleId="nlmfpage">
    <w:name w:val="nlm_fpage"/>
    <w:basedOn w:val="DefaultParagraphFont"/>
    <w:rsid w:val="007F24F9"/>
  </w:style>
  <w:style w:type="character" w:customStyle="1" w:styleId="nlmlpage">
    <w:name w:val="nlm_lpage"/>
    <w:basedOn w:val="DefaultParagraphFont"/>
    <w:rsid w:val="007F24F9"/>
  </w:style>
  <w:style w:type="paragraph" w:styleId="CommentText">
    <w:name w:val="annotation text"/>
    <w:basedOn w:val="Normal"/>
    <w:link w:val="CommentTextChar"/>
    <w:uiPriority w:val="99"/>
    <w:semiHidden/>
    <w:rsid w:val="00472C94"/>
    <w:rPr>
      <w:rFonts w:eastAsia="Times New Roman" w:cs="Times New Roman"/>
      <w:sz w:val="20"/>
      <w:szCs w:val="20"/>
    </w:rPr>
  </w:style>
  <w:style w:type="character" w:customStyle="1" w:styleId="CommentTextChar">
    <w:name w:val="Comment Text Char"/>
    <w:basedOn w:val="DefaultParagraphFont"/>
    <w:link w:val="CommentText"/>
    <w:uiPriority w:val="99"/>
    <w:rsid w:val="00472C94"/>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472C94"/>
    <w:rPr>
      <w:sz w:val="18"/>
    </w:rPr>
  </w:style>
  <w:style w:type="paragraph" w:styleId="CommentSubject">
    <w:name w:val="annotation subject"/>
    <w:basedOn w:val="CommentText"/>
    <w:next w:val="CommentText"/>
    <w:link w:val="CommentSubjectChar"/>
    <w:uiPriority w:val="99"/>
    <w:semiHidden/>
    <w:unhideWhenUsed/>
    <w:rsid w:val="00C822E2"/>
    <w:rPr>
      <w:rFonts w:eastAsiaTheme="minorHAnsi" w:cstheme="minorBidi"/>
      <w:b/>
      <w:bCs/>
    </w:rPr>
  </w:style>
  <w:style w:type="character" w:customStyle="1" w:styleId="CommentSubjectChar">
    <w:name w:val="Comment Subject Char"/>
    <w:basedOn w:val="CommentTextChar"/>
    <w:link w:val="CommentSubject"/>
    <w:uiPriority w:val="99"/>
    <w:semiHidden/>
    <w:rsid w:val="00C822E2"/>
    <w:rPr>
      <w:rFonts w:ascii="Times New Roman" w:eastAsia="Times New Roman" w:hAnsi="Times New Roman" w:cs="Times New Roman"/>
      <w:b/>
      <w:bCs/>
      <w:sz w:val="20"/>
      <w:szCs w:val="20"/>
    </w:rPr>
  </w:style>
  <w:style w:type="character" w:customStyle="1" w:styleId="Heading1Char">
    <w:name w:val="Heading 1 Char"/>
    <w:basedOn w:val="DefaultParagraphFont"/>
    <w:link w:val="Heading1"/>
    <w:uiPriority w:val="9"/>
    <w:rsid w:val="001F7568"/>
    <w:rPr>
      <w:rFonts w:ascii="Times New Roman" w:hAnsi="Times New Roman"/>
      <w:smallCaps/>
      <w:sz w:val="24"/>
    </w:rPr>
  </w:style>
  <w:style w:type="character" w:customStyle="1" w:styleId="Heading2Char">
    <w:name w:val="Heading 2 Char"/>
    <w:basedOn w:val="DefaultParagraphFont"/>
    <w:link w:val="Heading2"/>
    <w:uiPriority w:val="9"/>
    <w:rsid w:val="001F7568"/>
    <w:rPr>
      <w:rFonts w:ascii="Times New Roman" w:hAnsi="Times New Roman"/>
      <w:sz w:val="24"/>
    </w:rPr>
  </w:style>
  <w:style w:type="character" w:customStyle="1" w:styleId="Heading3Char">
    <w:name w:val="Heading 3 Char"/>
    <w:basedOn w:val="DefaultParagraphFont"/>
    <w:link w:val="Heading3"/>
    <w:uiPriority w:val="9"/>
    <w:rsid w:val="001F7568"/>
    <w:rPr>
      <w:rFonts w:ascii="Times New Roman" w:hAnsi="Times New Roman"/>
      <w:sz w:val="24"/>
    </w:rPr>
  </w:style>
  <w:style w:type="character" w:customStyle="1" w:styleId="Heading4Char">
    <w:name w:val="Heading 4 Char"/>
    <w:basedOn w:val="DefaultParagraphFont"/>
    <w:link w:val="Heading4"/>
    <w:uiPriority w:val="9"/>
    <w:rsid w:val="00AE6E49"/>
    <w:rPr>
      <w:rFonts w:ascii="Times New Roman" w:hAnsi="Times New Roman"/>
      <w:sz w:val="24"/>
    </w:rPr>
  </w:style>
  <w:style w:type="paragraph" w:styleId="NoSpacing">
    <w:name w:val="No Spacing"/>
    <w:link w:val="NoSpacingChar"/>
    <w:uiPriority w:val="1"/>
    <w:qFormat/>
    <w:rsid w:val="002F6641"/>
    <w:pPr>
      <w:spacing w:after="0" w:line="240" w:lineRule="auto"/>
    </w:pPr>
    <w:rPr>
      <w:rFonts w:eastAsiaTheme="minorEastAsia"/>
    </w:rPr>
  </w:style>
  <w:style w:type="character" w:customStyle="1" w:styleId="NoSpacingChar">
    <w:name w:val="No Spacing Char"/>
    <w:basedOn w:val="DefaultParagraphFont"/>
    <w:link w:val="NoSpacing"/>
    <w:uiPriority w:val="1"/>
    <w:rsid w:val="002F6641"/>
    <w:rPr>
      <w:rFonts w:eastAsiaTheme="minorEastAsia"/>
    </w:rPr>
  </w:style>
  <w:style w:type="paragraph" w:styleId="TOCHeading">
    <w:name w:val="TOC Heading"/>
    <w:basedOn w:val="Heading1"/>
    <w:next w:val="Normal"/>
    <w:uiPriority w:val="39"/>
    <w:semiHidden/>
    <w:unhideWhenUsed/>
    <w:qFormat/>
    <w:rsid w:val="00FB12CB"/>
    <w:pPr>
      <w:keepNext/>
      <w:keepLines/>
      <w:spacing w:before="480" w:line="276" w:lineRule="auto"/>
      <w:contextualSpacing w:val="0"/>
      <w:outlineLvl w:val="9"/>
    </w:pPr>
    <w:rPr>
      <w:rFonts w:asciiTheme="majorHAnsi" w:eastAsiaTheme="majorEastAsia" w:hAnsiTheme="majorHAnsi" w:cstheme="majorBidi"/>
      <w:b/>
      <w:bCs/>
      <w:smallCaps w:val="0"/>
      <w:color w:val="365F91" w:themeColor="accent1" w:themeShade="BF"/>
      <w:sz w:val="28"/>
      <w:szCs w:val="28"/>
    </w:rPr>
  </w:style>
  <w:style w:type="paragraph" w:styleId="TOC1">
    <w:name w:val="toc 1"/>
    <w:basedOn w:val="Normal"/>
    <w:next w:val="Normal"/>
    <w:autoRedefine/>
    <w:uiPriority w:val="39"/>
    <w:unhideWhenUsed/>
    <w:qFormat/>
    <w:rsid w:val="00FB12CB"/>
    <w:pPr>
      <w:spacing w:after="100"/>
    </w:pPr>
  </w:style>
  <w:style w:type="paragraph" w:styleId="TOC2">
    <w:name w:val="toc 2"/>
    <w:basedOn w:val="Normal"/>
    <w:next w:val="Normal"/>
    <w:autoRedefine/>
    <w:uiPriority w:val="39"/>
    <w:unhideWhenUsed/>
    <w:qFormat/>
    <w:rsid w:val="00FB12CB"/>
    <w:pPr>
      <w:spacing w:after="100"/>
      <w:ind w:left="240"/>
    </w:pPr>
  </w:style>
  <w:style w:type="paragraph" w:styleId="TOC3">
    <w:name w:val="toc 3"/>
    <w:basedOn w:val="Normal"/>
    <w:next w:val="Normal"/>
    <w:autoRedefine/>
    <w:uiPriority w:val="39"/>
    <w:unhideWhenUsed/>
    <w:qFormat/>
    <w:rsid w:val="00FB12CB"/>
    <w:pPr>
      <w:spacing w:after="100"/>
      <w:ind w:left="480"/>
    </w:pPr>
  </w:style>
  <w:style w:type="paragraph" w:styleId="Header">
    <w:name w:val="header"/>
    <w:basedOn w:val="Normal"/>
    <w:link w:val="HeaderChar"/>
    <w:uiPriority w:val="99"/>
    <w:unhideWhenUsed/>
    <w:rsid w:val="00FB12CB"/>
    <w:pPr>
      <w:tabs>
        <w:tab w:val="center" w:pos="4680"/>
        <w:tab w:val="right" w:pos="9360"/>
      </w:tabs>
    </w:pPr>
  </w:style>
  <w:style w:type="character" w:customStyle="1" w:styleId="HeaderChar">
    <w:name w:val="Header Char"/>
    <w:basedOn w:val="DefaultParagraphFont"/>
    <w:link w:val="Header"/>
    <w:uiPriority w:val="99"/>
    <w:rsid w:val="00FB12CB"/>
    <w:rPr>
      <w:rFonts w:ascii="Times New Roman" w:hAnsi="Times New Roman"/>
      <w:sz w:val="24"/>
    </w:rPr>
  </w:style>
  <w:style w:type="paragraph" w:styleId="Footer">
    <w:name w:val="footer"/>
    <w:basedOn w:val="Normal"/>
    <w:link w:val="FooterChar"/>
    <w:uiPriority w:val="99"/>
    <w:unhideWhenUsed/>
    <w:rsid w:val="00FB12CB"/>
    <w:pPr>
      <w:tabs>
        <w:tab w:val="center" w:pos="4680"/>
        <w:tab w:val="right" w:pos="9360"/>
      </w:tabs>
    </w:pPr>
  </w:style>
  <w:style w:type="character" w:customStyle="1" w:styleId="FooterChar">
    <w:name w:val="Footer Char"/>
    <w:basedOn w:val="DefaultParagraphFont"/>
    <w:link w:val="Footer"/>
    <w:uiPriority w:val="99"/>
    <w:rsid w:val="00FB12CB"/>
    <w:rPr>
      <w:rFonts w:ascii="Times New Roman" w:hAnsi="Times New Roman"/>
      <w:sz w:val="24"/>
    </w:rPr>
  </w:style>
  <w:style w:type="paragraph" w:styleId="Revision">
    <w:name w:val="Revision"/>
    <w:hidden/>
    <w:uiPriority w:val="99"/>
    <w:semiHidden/>
    <w:rsid w:val="00B72CEF"/>
    <w:pPr>
      <w:spacing w:after="0" w:line="240" w:lineRule="auto"/>
    </w:pPr>
    <w:rPr>
      <w:rFonts w:ascii="Times New Roman" w:hAnsi="Times New Roman"/>
      <w:sz w:val="24"/>
    </w:rPr>
  </w:style>
  <w:style w:type="character" w:customStyle="1" w:styleId="Heading5Char">
    <w:name w:val="Heading 5 Char"/>
    <w:basedOn w:val="DefaultParagraphFont"/>
    <w:link w:val="Heading5"/>
    <w:uiPriority w:val="9"/>
    <w:rsid w:val="00DB4243"/>
    <w:rPr>
      <w:rFonts w:asciiTheme="majorHAnsi" w:eastAsiaTheme="majorEastAsia" w:hAnsiTheme="majorHAnsi" w:cstheme="majorBidi"/>
      <w:color w:val="243F60" w:themeColor="accent1" w:themeShade="7F"/>
      <w:sz w:val="24"/>
    </w:rPr>
  </w:style>
  <w:style w:type="character" w:customStyle="1" w:styleId="st">
    <w:name w:val="st"/>
    <w:basedOn w:val="DefaultParagraphFont"/>
    <w:rsid w:val="00DA44C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668010">
      <w:bodyDiv w:val="1"/>
      <w:marLeft w:val="0"/>
      <w:marRight w:val="0"/>
      <w:marTop w:val="0"/>
      <w:marBottom w:val="0"/>
      <w:divBdr>
        <w:top w:val="none" w:sz="0" w:space="0" w:color="auto"/>
        <w:left w:val="none" w:sz="0" w:space="0" w:color="auto"/>
        <w:bottom w:val="none" w:sz="0" w:space="0" w:color="auto"/>
        <w:right w:val="none" w:sz="0" w:space="0" w:color="auto"/>
      </w:divBdr>
    </w:div>
    <w:div w:id="624897643">
      <w:bodyDiv w:val="1"/>
      <w:marLeft w:val="0"/>
      <w:marRight w:val="0"/>
      <w:marTop w:val="0"/>
      <w:marBottom w:val="0"/>
      <w:divBdr>
        <w:top w:val="none" w:sz="0" w:space="0" w:color="auto"/>
        <w:left w:val="none" w:sz="0" w:space="0" w:color="auto"/>
        <w:bottom w:val="none" w:sz="0" w:space="0" w:color="auto"/>
        <w:right w:val="none" w:sz="0" w:space="0" w:color="auto"/>
      </w:divBdr>
      <w:divsChild>
        <w:div w:id="235475506">
          <w:marLeft w:val="0"/>
          <w:marRight w:val="0"/>
          <w:marTop w:val="0"/>
          <w:marBottom w:val="0"/>
          <w:divBdr>
            <w:top w:val="none" w:sz="0" w:space="0" w:color="auto"/>
            <w:left w:val="none" w:sz="0" w:space="0" w:color="auto"/>
            <w:bottom w:val="none" w:sz="0" w:space="0" w:color="auto"/>
            <w:right w:val="none" w:sz="0" w:space="0" w:color="auto"/>
          </w:divBdr>
        </w:div>
      </w:divsChild>
    </w:div>
    <w:div w:id="1041176500">
      <w:bodyDiv w:val="1"/>
      <w:marLeft w:val="0"/>
      <w:marRight w:val="0"/>
      <w:marTop w:val="0"/>
      <w:marBottom w:val="0"/>
      <w:divBdr>
        <w:top w:val="none" w:sz="0" w:space="0" w:color="auto"/>
        <w:left w:val="none" w:sz="0" w:space="0" w:color="auto"/>
        <w:bottom w:val="none" w:sz="0" w:space="0" w:color="auto"/>
        <w:right w:val="none" w:sz="0" w:space="0" w:color="auto"/>
      </w:divBdr>
    </w:div>
    <w:div w:id="1139616176">
      <w:bodyDiv w:val="1"/>
      <w:marLeft w:val="0"/>
      <w:marRight w:val="0"/>
      <w:marTop w:val="0"/>
      <w:marBottom w:val="0"/>
      <w:divBdr>
        <w:top w:val="none" w:sz="0" w:space="0" w:color="auto"/>
        <w:left w:val="none" w:sz="0" w:space="0" w:color="auto"/>
        <w:bottom w:val="none" w:sz="0" w:space="0" w:color="auto"/>
        <w:right w:val="none" w:sz="0" w:space="0" w:color="auto"/>
      </w:divBdr>
    </w:div>
    <w:div w:id="1184978016">
      <w:bodyDiv w:val="1"/>
      <w:marLeft w:val="0"/>
      <w:marRight w:val="0"/>
      <w:marTop w:val="0"/>
      <w:marBottom w:val="0"/>
      <w:divBdr>
        <w:top w:val="none" w:sz="0" w:space="0" w:color="auto"/>
        <w:left w:val="none" w:sz="0" w:space="0" w:color="auto"/>
        <w:bottom w:val="none" w:sz="0" w:space="0" w:color="auto"/>
        <w:right w:val="none" w:sz="0" w:space="0" w:color="auto"/>
      </w:divBdr>
    </w:div>
    <w:div w:id="1195001995">
      <w:bodyDiv w:val="1"/>
      <w:marLeft w:val="0"/>
      <w:marRight w:val="0"/>
      <w:marTop w:val="0"/>
      <w:marBottom w:val="0"/>
      <w:divBdr>
        <w:top w:val="none" w:sz="0" w:space="0" w:color="auto"/>
        <w:left w:val="none" w:sz="0" w:space="0" w:color="auto"/>
        <w:bottom w:val="none" w:sz="0" w:space="0" w:color="auto"/>
        <w:right w:val="none" w:sz="0" w:space="0" w:color="auto"/>
      </w:divBdr>
    </w:div>
    <w:div w:id="1737970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chart" Target="charts/chart4.xml"/><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2.jpg"/><Relationship Id="rId17" Type="http://schemas.openxmlformats.org/officeDocument/2006/relationships/header" Target="header2.xml"/><Relationship Id="rId25" Type="http://schemas.openxmlformats.org/officeDocument/2006/relationships/chart" Target="charts/chart3.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3.xm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11/relationships/commentsExtended" Target="commentsExtended.xml"/><Relationship Id="rId24" Type="http://schemas.openxmlformats.org/officeDocument/2006/relationships/chart" Target="charts/chart2.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chart" Target="charts/chart1.xml"/><Relationship Id="rId28" Type="http://schemas.openxmlformats.org/officeDocument/2006/relationships/chart" Target="charts/chart5.xml"/><Relationship Id="rId10" Type="http://schemas.openxmlformats.org/officeDocument/2006/relationships/comments" Target="comments.xml"/><Relationship Id="rId19" Type="http://schemas.openxmlformats.org/officeDocument/2006/relationships/image" Target="media/image7.png"/><Relationship Id="rId31" Type="http://schemas.microsoft.com/office/2011/relationships/people" Target="peop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image" Target="media/image9.emf"/><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oleObject" Target="file:///C:\Users\mpott\Documents\Farallones\SEFI%20Bait%20Availability%202010%20Trial.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dgrout\AppData\Local\Microsoft\Windows\Temporary%20Internet%20Files\Content.Outlook\CV42GZZ1\Gull_Observation_Lilli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A: 1st Application</a:t>
            </a:r>
          </a:p>
        </c:rich>
      </c:tx>
      <c:overlay val="0"/>
    </c:title>
    <c:autoTitleDeleted val="0"/>
    <c:plotArea>
      <c:layout>
        <c:manualLayout>
          <c:layoutTarget val="inner"/>
          <c:xMode val="edge"/>
          <c:yMode val="edge"/>
          <c:x val="0.1700807367383356"/>
          <c:y val="9.8968919806019448E-2"/>
          <c:w val="0.69433971686579787"/>
          <c:h val="0.72258469747202647"/>
        </c:manualLayout>
      </c:layout>
      <c:barChart>
        <c:barDir val="col"/>
        <c:grouping val="clustered"/>
        <c:varyColors val="0"/>
        <c:ser>
          <c:idx val="3"/>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Sheet1!$D$2:$D$7</c:f>
              <c:numCache>
                <c:formatCode>0.00</c:formatCode>
                <c:ptCount val="6"/>
                <c:pt idx="0">
                  <c:v>18</c:v>
                </c:pt>
                <c:pt idx="1">
                  <c:v>14.96</c:v>
                </c:pt>
                <c:pt idx="2">
                  <c:v>14.08</c:v>
                </c:pt>
                <c:pt idx="3">
                  <c:v>13.200000000000001</c:v>
                </c:pt>
                <c:pt idx="4">
                  <c:v>5.5000000000000009</c:v>
                </c:pt>
                <c:pt idx="5">
                  <c:v>0</c:v>
                </c:pt>
              </c:numCache>
            </c:numRef>
          </c:val>
        </c:ser>
        <c:ser>
          <c:idx val="4"/>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Sheet1!$E$2:$E$7</c:f>
              <c:numCache>
                <c:formatCode>0.00</c:formatCode>
                <c:ptCount val="6"/>
                <c:pt idx="0">
                  <c:v>18</c:v>
                </c:pt>
                <c:pt idx="1">
                  <c:v>13.383333333333333</c:v>
                </c:pt>
                <c:pt idx="2">
                  <c:v>12.283333333333333</c:v>
                </c:pt>
                <c:pt idx="3">
                  <c:v>10.56</c:v>
                </c:pt>
                <c:pt idx="4">
                  <c:v>3.3000000000000003</c:v>
                </c:pt>
                <c:pt idx="5">
                  <c:v>0</c:v>
                </c:pt>
              </c:numCache>
            </c:numRef>
          </c:val>
        </c:ser>
        <c:ser>
          <c:idx val="5"/>
          <c:order val="2"/>
          <c:tx>
            <c:strRef>
              <c:f>Sheet1!$F$1</c:f>
              <c:strCache>
                <c:ptCount val="1"/>
                <c:pt idx="0">
                  <c:v>Minimum</c:v>
                </c:pt>
              </c:strCache>
            </c:strRef>
          </c:tx>
          <c:spPr>
            <a:solidFill>
              <a:schemeClr val="tx1"/>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Sheet1!$F$2:$F$7</c:f>
              <c:numCache>
                <c:formatCode>0.00</c:formatCode>
                <c:ptCount val="6"/>
                <c:pt idx="0">
                  <c:v>18</c:v>
                </c:pt>
                <c:pt idx="1">
                  <c:v>9.6800000000000015</c:v>
                </c:pt>
                <c:pt idx="2">
                  <c:v>9.02</c:v>
                </c:pt>
                <c:pt idx="3">
                  <c:v>7.2600000000000007</c:v>
                </c:pt>
                <c:pt idx="4">
                  <c:v>0</c:v>
                </c:pt>
                <c:pt idx="5">
                  <c:v>0</c:v>
                </c:pt>
              </c:numCache>
            </c:numRef>
          </c:val>
        </c:ser>
        <c:dLbls>
          <c:showLegendKey val="0"/>
          <c:showVal val="0"/>
          <c:showCatName val="0"/>
          <c:showSerName val="0"/>
          <c:showPercent val="0"/>
          <c:showBubbleSize val="0"/>
        </c:dLbls>
        <c:gapWidth val="150"/>
        <c:axId val="450820240"/>
        <c:axId val="450820632"/>
      </c:barChart>
      <c:catAx>
        <c:axId val="450820240"/>
        <c:scaling>
          <c:orientation val="minMax"/>
        </c:scaling>
        <c:delete val="0"/>
        <c:axPos val="b"/>
        <c:title>
          <c:tx>
            <c:rich>
              <a:bodyPr/>
              <a:lstStyle/>
              <a:p>
                <a:pPr>
                  <a:defRPr sz="1000"/>
                </a:pPr>
                <a:r>
                  <a:rPr lang="en-US" sz="1000" b="1" i="0" baseline="0">
                    <a:effectLst/>
                  </a:rPr>
                  <a:t>Days post bait application</a:t>
                </a:r>
                <a:endParaRPr lang="en-US" sz="1000">
                  <a:effectLst/>
                </a:endParaRPr>
              </a:p>
            </c:rich>
          </c:tx>
          <c:layout>
            <c:manualLayout>
              <c:xMode val="edge"/>
              <c:yMode val="edge"/>
              <c:x val="0.32386707053117303"/>
              <c:y val="0.92390851636966431"/>
            </c:manualLayout>
          </c:layout>
          <c:overlay val="0"/>
        </c:title>
        <c:numFmt formatCode="General" sourceLinked="1"/>
        <c:majorTickMark val="out"/>
        <c:minorTickMark val="none"/>
        <c:tickLblPos val="nextTo"/>
        <c:crossAx val="450820632"/>
        <c:crosses val="autoZero"/>
        <c:auto val="1"/>
        <c:lblAlgn val="ctr"/>
        <c:lblOffset val="100"/>
        <c:noMultiLvlLbl val="0"/>
      </c:catAx>
      <c:valAx>
        <c:axId val="450820632"/>
        <c:scaling>
          <c:orientation val="minMax"/>
          <c:max val="20"/>
        </c:scaling>
        <c:delete val="0"/>
        <c:axPos val="l"/>
        <c:title>
          <c:tx>
            <c:rich>
              <a:bodyPr rot="-5400000" vert="horz"/>
              <a:lstStyle/>
              <a:p>
                <a:pPr>
                  <a:defRPr/>
                </a:pPr>
                <a:r>
                  <a:rPr lang="en-US" sz="1000" b="1" i="0" baseline="0">
                    <a:effectLst/>
                  </a:rPr>
                  <a:t>Amount of bait available (kg/ha)</a:t>
                </a:r>
                <a:endParaRPr lang="en-US" sz="1000">
                  <a:effectLst/>
                </a:endParaRPr>
              </a:p>
            </c:rich>
          </c:tx>
          <c:layout>
            <c:manualLayout>
              <c:xMode val="edge"/>
              <c:yMode val="edge"/>
              <c:x val="2.9020804406010403E-2"/>
              <c:y val="0.20335307717189777"/>
            </c:manualLayout>
          </c:layout>
          <c:overlay val="0"/>
        </c:title>
        <c:numFmt formatCode="0" sourceLinked="0"/>
        <c:majorTickMark val="out"/>
        <c:minorTickMark val="none"/>
        <c:tickLblPos val="nextTo"/>
        <c:crossAx val="450820240"/>
        <c:crossesAt val="1"/>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b="1" i="0" baseline="0">
                <a:effectLst/>
              </a:rPr>
              <a:t>Area A: 2nd Application</a:t>
            </a:r>
            <a:endParaRPr lang="en-US" sz="1400">
              <a:effectLst/>
            </a:endParaRPr>
          </a:p>
        </c:rich>
      </c:tx>
      <c:overlay val="0"/>
    </c:title>
    <c:autoTitleDeleted val="0"/>
    <c:plotArea>
      <c:layout>
        <c:manualLayout>
          <c:layoutTarget val="inner"/>
          <c:xMode val="edge"/>
          <c:yMode val="edge"/>
          <c:x val="0.16402315215139912"/>
          <c:y val="6.045745941049404E-2"/>
          <c:w val="0.65245900693340408"/>
          <c:h val="0.80666370332740667"/>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Sheet1!$C$14:$C$19</c:f>
              <c:numCache>
                <c:formatCode>General</c:formatCode>
                <c:ptCount val="6"/>
                <c:pt idx="0">
                  <c:v>0</c:v>
                </c:pt>
                <c:pt idx="1">
                  <c:v>1</c:v>
                </c:pt>
                <c:pt idx="2">
                  <c:v>2</c:v>
                </c:pt>
                <c:pt idx="3">
                  <c:v>3</c:v>
                </c:pt>
                <c:pt idx="4">
                  <c:v>4</c:v>
                </c:pt>
                <c:pt idx="5">
                  <c:v>5</c:v>
                </c:pt>
              </c:numCache>
            </c:numRef>
          </c:cat>
          <c:val>
            <c:numRef>
              <c:f>Sheet1!$D$8:$D$13</c:f>
              <c:numCache>
                <c:formatCode>0.00</c:formatCode>
                <c:ptCount val="6"/>
                <c:pt idx="0">
                  <c:v>18</c:v>
                </c:pt>
                <c:pt idx="1">
                  <c:v>12.292682926829269</c:v>
                </c:pt>
                <c:pt idx="2">
                  <c:v>3.5121951219512195</c:v>
                </c:pt>
                <c:pt idx="3">
                  <c:v>0.21951219512195122</c:v>
                </c:pt>
                <c:pt idx="4">
                  <c:v>0</c:v>
                </c:pt>
                <c:pt idx="5">
                  <c:v>0</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Sheet1!$C$14:$C$19</c:f>
              <c:numCache>
                <c:formatCode>General</c:formatCode>
                <c:ptCount val="6"/>
                <c:pt idx="0">
                  <c:v>0</c:v>
                </c:pt>
                <c:pt idx="1">
                  <c:v>1</c:v>
                </c:pt>
                <c:pt idx="2">
                  <c:v>2</c:v>
                </c:pt>
                <c:pt idx="3">
                  <c:v>3</c:v>
                </c:pt>
                <c:pt idx="4">
                  <c:v>4</c:v>
                </c:pt>
                <c:pt idx="5">
                  <c:v>5</c:v>
                </c:pt>
              </c:numCache>
            </c:numRef>
          </c:cat>
          <c:val>
            <c:numRef>
              <c:f>Sheet1!$E$8:$E$13</c:f>
              <c:numCache>
                <c:formatCode>0.00</c:formatCode>
                <c:ptCount val="6"/>
                <c:pt idx="0">
                  <c:v>18</c:v>
                </c:pt>
                <c:pt idx="1">
                  <c:v>6.8048780487804876</c:v>
                </c:pt>
                <c:pt idx="2">
                  <c:v>0.69512195121951226</c:v>
                </c:pt>
                <c:pt idx="3">
                  <c:v>3.6585365853658534E-2</c:v>
                </c:pt>
                <c:pt idx="4">
                  <c:v>0</c:v>
                </c:pt>
                <c:pt idx="5">
                  <c:v>0</c:v>
                </c:pt>
              </c:numCache>
            </c:numRef>
          </c:val>
        </c:ser>
        <c:ser>
          <c:idx val="0"/>
          <c:order val="2"/>
          <c:tx>
            <c:strRef>
              <c:f>Sheet1!$F$1</c:f>
              <c:strCache>
                <c:ptCount val="1"/>
                <c:pt idx="0">
                  <c:v>Minimum</c:v>
                </c:pt>
              </c:strCache>
            </c:strRef>
          </c:tx>
          <c:spPr>
            <a:solidFill>
              <a:schemeClr val="tx1"/>
            </a:solidFill>
          </c:spPr>
          <c:invertIfNegative val="0"/>
          <c:cat>
            <c:numRef>
              <c:f>Sheet1!$C$14:$C$19</c:f>
              <c:numCache>
                <c:formatCode>General</c:formatCode>
                <c:ptCount val="6"/>
                <c:pt idx="0">
                  <c:v>0</c:v>
                </c:pt>
                <c:pt idx="1">
                  <c:v>1</c:v>
                </c:pt>
                <c:pt idx="2">
                  <c:v>2</c:v>
                </c:pt>
                <c:pt idx="3">
                  <c:v>3</c:v>
                </c:pt>
                <c:pt idx="4">
                  <c:v>4</c:v>
                </c:pt>
                <c:pt idx="5">
                  <c:v>5</c:v>
                </c:pt>
              </c:numCache>
            </c:numRef>
          </c:cat>
          <c:val>
            <c:numRef>
              <c:f>Sheet1!$F$8:$F$13</c:f>
              <c:numCache>
                <c:formatCode>0.00</c:formatCode>
                <c:ptCount val="6"/>
                <c:pt idx="0">
                  <c:v>18</c:v>
                </c:pt>
                <c:pt idx="1">
                  <c:v>1.7560975609756098</c:v>
                </c:pt>
                <c:pt idx="2">
                  <c:v>0</c:v>
                </c:pt>
                <c:pt idx="3">
                  <c:v>0</c:v>
                </c:pt>
                <c:pt idx="4">
                  <c:v>0</c:v>
                </c:pt>
                <c:pt idx="5">
                  <c:v>0</c:v>
                </c:pt>
              </c:numCache>
            </c:numRef>
          </c:val>
        </c:ser>
        <c:dLbls>
          <c:showLegendKey val="0"/>
          <c:showVal val="0"/>
          <c:showCatName val="0"/>
          <c:showSerName val="0"/>
          <c:showPercent val="0"/>
          <c:showBubbleSize val="0"/>
        </c:dLbls>
        <c:gapWidth val="150"/>
        <c:axId val="271924264"/>
        <c:axId val="271924656"/>
      </c:barChart>
      <c:catAx>
        <c:axId val="271924264"/>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271924656"/>
        <c:crossesAt val="0"/>
        <c:auto val="1"/>
        <c:lblAlgn val="ctr"/>
        <c:lblOffset val="100"/>
        <c:noMultiLvlLbl val="0"/>
      </c:catAx>
      <c:valAx>
        <c:axId val="271924656"/>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271924264"/>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B: 1st Application</a:t>
            </a:r>
          </a:p>
        </c:rich>
      </c:tx>
      <c:overlay val="0"/>
    </c:title>
    <c:autoTitleDeleted val="0"/>
    <c:plotArea>
      <c:layout>
        <c:manualLayout>
          <c:layoutTarget val="inner"/>
          <c:xMode val="edge"/>
          <c:yMode val="edge"/>
          <c:x val="0.16402308591761655"/>
          <c:y val="5.6030183727034118E-2"/>
          <c:w val="0.6133726984121417"/>
          <c:h val="0.80021216097987746"/>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Sheet1!$D$14:$D$19</c:f>
              <c:numCache>
                <c:formatCode>0.00</c:formatCode>
                <c:ptCount val="6"/>
                <c:pt idx="0">
                  <c:v>18</c:v>
                </c:pt>
                <c:pt idx="1">
                  <c:v>12.320000000000002</c:v>
                </c:pt>
                <c:pt idx="2">
                  <c:v>10.56</c:v>
                </c:pt>
                <c:pt idx="3">
                  <c:v>7.2600000000000007</c:v>
                </c:pt>
                <c:pt idx="4">
                  <c:v>1.0999999999999999</c:v>
                </c:pt>
                <c:pt idx="5">
                  <c:v>0.88</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Sheet1!$E$14:$E$19</c:f>
              <c:numCache>
                <c:formatCode>0.00</c:formatCode>
                <c:ptCount val="6"/>
                <c:pt idx="0">
                  <c:v>18</c:v>
                </c:pt>
                <c:pt idx="1">
                  <c:v>10.34</c:v>
                </c:pt>
                <c:pt idx="2">
                  <c:v>7.9750000000000005</c:v>
                </c:pt>
                <c:pt idx="3">
                  <c:v>5.335</c:v>
                </c:pt>
                <c:pt idx="4">
                  <c:v>0.54999999999999993</c:v>
                </c:pt>
                <c:pt idx="5">
                  <c:v>0.14666666666666667</c:v>
                </c:pt>
              </c:numCache>
            </c:numRef>
          </c:val>
        </c:ser>
        <c:ser>
          <c:idx val="0"/>
          <c:order val="2"/>
          <c:tx>
            <c:strRef>
              <c:f>Sheet1!$F$1</c:f>
              <c:strCache>
                <c:ptCount val="1"/>
                <c:pt idx="0">
                  <c:v>Minimum</c:v>
                </c:pt>
              </c:strCache>
            </c:strRef>
          </c:tx>
          <c:spPr>
            <a:solidFill>
              <a:schemeClr val="tx1"/>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Sheet1!$F$14:$F$19</c:f>
              <c:numCache>
                <c:formatCode>0.00</c:formatCode>
                <c:ptCount val="6"/>
                <c:pt idx="0">
                  <c:v>18</c:v>
                </c:pt>
                <c:pt idx="1">
                  <c:v>7.7</c:v>
                </c:pt>
                <c:pt idx="2">
                  <c:v>6.6000000000000005</c:v>
                </c:pt>
                <c:pt idx="3">
                  <c:v>4.3999999999999995</c:v>
                </c:pt>
                <c:pt idx="4">
                  <c:v>0.22</c:v>
                </c:pt>
                <c:pt idx="5">
                  <c:v>0</c:v>
                </c:pt>
              </c:numCache>
            </c:numRef>
          </c:val>
        </c:ser>
        <c:dLbls>
          <c:showLegendKey val="0"/>
          <c:showVal val="0"/>
          <c:showCatName val="0"/>
          <c:showSerName val="0"/>
          <c:showPercent val="0"/>
          <c:showBubbleSize val="0"/>
        </c:dLbls>
        <c:gapWidth val="150"/>
        <c:axId val="271925440"/>
        <c:axId val="271925832"/>
      </c:barChart>
      <c:catAx>
        <c:axId val="271925440"/>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271925832"/>
        <c:crossesAt val="0"/>
        <c:auto val="1"/>
        <c:lblAlgn val="ctr"/>
        <c:lblOffset val="100"/>
        <c:noMultiLvlLbl val="0"/>
      </c:catAx>
      <c:valAx>
        <c:axId val="271925832"/>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271925440"/>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B: 2nd Application</a:t>
            </a:r>
            <a:r>
              <a:rPr lang="en-US"/>
              <a:t>
</a:t>
            </a:r>
          </a:p>
        </c:rich>
      </c:tx>
      <c:overlay val="0"/>
    </c:title>
    <c:autoTitleDeleted val="0"/>
    <c:plotArea>
      <c:layout>
        <c:manualLayout>
          <c:layoutTarget val="inner"/>
          <c:xMode val="edge"/>
          <c:yMode val="edge"/>
          <c:x val="0.1668071100908381"/>
          <c:y val="5.6030312387422156E-2"/>
          <c:w val="0.6133726984121417"/>
          <c:h val="0.80021216097987746"/>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Sheet1!$D$20:$D$25</c:f>
              <c:numCache>
                <c:formatCode>0.00</c:formatCode>
                <c:ptCount val="6"/>
                <c:pt idx="0">
                  <c:v>9</c:v>
                </c:pt>
                <c:pt idx="1">
                  <c:v>1.76</c:v>
                </c:pt>
                <c:pt idx="2">
                  <c:v>0.22</c:v>
                </c:pt>
                <c:pt idx="3">
                  <c:v>0</c:v>
                </c:pt>
                <c:pt idx="4">
                  <c:v>0</c:v>
                </c:pt>
                <c:pt idx="5">
                  <c:v>0</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Sheet1!$E$20:$E$25</c:f>
              <c:numCache>
                <c:formatCode>0.00</c:formatCode>
                <c:ptCount val="6"/>
                <c:pt idx="0">
                  <c:v>9</c:v>
                </c:pt>
                <c:pt idx="1">
                  <c:v>0.93500000000000005</c:v>
                </c:pt>
                <c:pt idx="2">
                  <c:v>5.5E-2</c:v>
                </c:pt>
                <c:pt idx="3">
                  <c:v>0</c:v>
                </c:pt>
                <c:pt idx="4">
                  <c:v>0</c:v>
                </c:pt>
                <c:pt idx="5">
                  <c:v>0</c:v>
                </c:pt>
              </c:numCache>
            </c:numRef>
          </c:val>
        </c:ser>
        <c:ser>
          <c:idx val="0"/>
          <c:order val="2"/>
          <c:tx>
            <c:strRef>
              <c:f>Sheet1!$F$1</c:f>
              <c:strCache>
                <c:ptCount val="1"/>
                <c:pt idx="0">
                  <c:v>Minimum</c:v>
                </c:pt>
              </c:strCache>
            </c:strRef>
          </c:tx>
          <c:spPr>
            <a:solidFill>
              <a:schemeClr val="tx1"/>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Sheet1!$F$20:$F$25</c:f>
              <c:numCache>
                <c:formatCode>0.00</c:formatCode>
                <c:ptCount val="6"/>
                <c:pt idx="0">
                  <c:v>9</c:v>
                </c:pt>
                <c:pt idx="1">
                  <c:v>0</c:v>
                </c:pt>
                <c:pt idx="2">
                  <c:v>0</c:v>
                </c:pt>
                <c:pt idx="3">
                  <c:v>0</c:v>
                </c:pt>
                <c:pt idx="4">
                  <c:v>0</c:v>
                </c:pt>
                <c:pt idx="5">
                  <c:v>0</c:v>
                </c:pt>
              </c:numCache>
            </c:numRef>
          </c:val>
        </c:ser>
        <c:dLbls>
          <c:showLegendKey val="0"/>
          <c:showVal val="0"/>
          <c:showCatName val="0"/>
          <c:showSerName val="0"/>
          <c:showPercent val="0"/>
          <c:showBubbleSize val="0"/>
        </c:dLbls>
        <c:gapWidth val="150"/>
        <c:axId val="365314064"/>
        <c:axId val="365314456"/>
      </c:barChart>
      <c:catAx>
        <c:axId val="365314064"/>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365314456"/>
        <c:crossesAt val="0"/>
        <c:auto val="1"/>
        <c:lblAlgn val="ctr"/>
        <c:lblOffset val="100"/>
        <c:noMultiLvlLbl val="0"/>
      </c:catAx>
      <c:valAx>
        <c:axId val="365314456"/>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365314064"/>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752395916106818"/>
          <c:y val="0.15822563165564185"/>
          <c:w val="0.77424599632153634"/>
          <c:h val="0.72004926438019612"/>
        </c:manualLayout>
      </c:layout>
      <c:scatterChart>
        <c:scatterStyle val="lineMarker"/>
        <c:varyColors val="0"/>
        <c:ser>
          <c:idx val="0"/>
          <c:order val="0"/>
          <c:dLbls>
            <c:dLbl>
              <c:idx val="0"/>
              <c:delete val="1"/>
              <c:extLst>
                <c:ext xmlns:c15="http://schemas.microsoft.com/office/drawing/2012/chart" uri="{CE6537A1-D6FC-4f65-9D91-7224C49458BB}"/>
              </c:extLst>
            </c:dLbl>
            <c:dLbl>
              <c:idx val="1"/>
              <c:tx>
                <c:rich>
                  <a:bodyPr/>
                  <a:lstStyle/>
                  <a:p>
                    <a:r>
                      <a:rPr lang="en-US"/>
                      <a:t>7%</a:t>
                    </a:r>
                  </a:p>
                </c:rich>
              </c:tx>
              <c:showLegendKey val="0"/>
              <c:showVal val="1"/>
              <c:showCatName val="0"/>
              <c:showSerName val="0"/>
              <c:showPercent val="0"/>
              <c:showBubbleSize val="0"/>
              <c:extLst>
                <c:ext xmlns:c15="http://schemas.microsoft.com/office/drawing/2012/chart" uri="{CE6537A1-D6FC-4f65-9D91-7224C49458BB}"/>
              </c:extLst>
            </c:dLbl>
            <c:dLbl>
              <c:idx val="2"/>
              <c:tx>
                <c:rich>
                  <a:bodyPr/>
                  <a:lstStyle/>
                  <a:p>
                    <a:r>
                      <a:rPr lang="en-US"/>
                      <a:t>17%</a:t>
                    </a:r>
                  </a:p>
                </c:rich>
              </c:tx>
              <c:showLegendKey val="0"/>
              <c:showVal val="1"/>
              <c:showCatName val="0"/>
              <c:showSerName val="0"/>
              <c:showPercent val="0"/>
              <c:showBubbleSize val="0"/>
              <c:extLst>
                <c:ext xmlns:c15="http://schemas.microsoft.com/office/drawing/2012/chart" uri="{CE6537A1-D6FC-4f65-9D91-7224C49458BB}"/>
              </c:extLst>
            </c:dLbl>
            <c:dLbl>
              <c:idx val="3"/>
              <c:tx>
                <c:rich>
                  <a:bodyPr/>
                  <a:lstStyle/>
                  <a:p>
                    <a:r>
                      <a:rPr lang="en-US"/>
                      <a:t>29%</a:t>
                    </a:r>
                  </a:p>
                </c:rich>
              </c:tx>
              <c:showLegendKey val="0"/>
              <c:showVal val="1"/>
              <c:showCatName val="0"/>
              <c:showSerName val="0"/>
              <c:showPercent val="0"/>
              <c:showBubbleSize val="0"/>
              <c:extLst>
                <c:ext xmlns:c15="http://schemas.microsoft.com/office/drawing/2012/chart" uri="{CE6537A1-D6FC-4f65-9D91-7224C49458BB}"/>
              </c:extLst>
            </c:dLbl>
            <c:dLbl>
              <c:idx val="4"/>
              <c:layout>
                <c:manualLayout>
                  <c:x val="-1.0752689992835421E-2"/>
                  <c:y val="-2.5641025641026043E-2"/>
                </c:manualLayout>
              </c:layout>
              <c:tx>
                <c:rich>
                  <a:bodyPr/>
                  <a:lstStyle/>
                  <a:p>
                    <a:r>
                      <a:rPr lang="en-US"/>
                      <a:t>11%</a:t>
                    </a:r>
                  </a:p>
                </c:rich>
              </c:tx>
              <c:showLegendKey val="0"/>
              <c:showVal val="1"/>
              <c:showCatName val="0"/>
              <c:showSerName val="0"/>
              <c:showPercent val="0"/>
              <c:showBubbleSize val="0"/>
              <c:extLst>
                <c:ext xmlns:c15="http://schemas.microsoft.com/office/drawing/2012/chart" uri="{CE6537A1-D6FC-4f65-9D91-7224C49458BB}"/>
              </c:extLst>
            </c:dLbl>
            <c:dLbl>
              <c:idx val="5"/>
              <c:tx>
                <c:rich>
                  <a:bodyPr/>
                  <a:lstStyle/>
                  <a:p>
                    <a:r>
                      <a:rPr lang="en-US"/>
                      <a:t>12%</a:t>
                    </a:r>
                  </a:p>
                </c:rich>
              </c:tx>
              <c:showLegendKey val="0"/>
              <c:showVal val="1"/>
              <c:showCatName val="0"/>
              <c:showSerName val="0"/>
              <c:showPercent val="0"/>
              <c:showBubbleSize val="0"/>
              <c:extLst>
                <c:ext xmlns:c15="http://schemas.microsoft.com/office/drawing/2012/chart" uri="{CE6537A1-D6FC-4f65-9D91-7224C49458BB}"/>
              </c:extLst>
            </c:dLbl>
            <c:dLbl>
              <c:idx val="6"/>
              <c:tx>
                <c:rich>
                  <a:bodyPr/>
                  <a:lstStyle/>
                  <a:p>
                    <a:r>
                      <a:rPr lang="en-US"/>
                      <a:t>22%</a:t>
                    </a:r>
                  </a:p>
                </c:rich>
              </c:tx>
              <c:showLegendKey val="0"/>
              <c:showVal val="1"/>
              <c:showCatName val="0"/>
              <c:showSerName val="0"/>
              <c:showPercent val="0"/>
              <c:showBubbleSize val="0"/>
              <c:extLst>
                <c:ext xmlns:c15="http://schemas.microsoft.com/office/drawing/2012/chart" uri="{CE6537A1-D6FC-4f65-9D91-7224C49458BB}"/>
              </c:extLst>
            </c:dLbl>
            <c:dLbl>
              <c:idx val="7"/>
              <c:tx>
                <c:rich>
                  <a:bodyPr/>
                  <a:lstStyle/>
                  <a:p>
                    <a:r>
                      <a:rPr lang="en-US"/>
                      <a:t>43%</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xVal>
            <c:numRef>
              <c:f>'Gull Data'!$N$186:$N$193</c:f>
              <c:numCache>
                <c:formatCode>d\-mmm</c:formatCode>
                <c:ptCount val="8"/>
                <c:pt idx="0">
                  <c:v>40857</c:v>
                </c:pt>
                <c:pt idx="1">
                  <c:v>40858</c:v>
                </c:pt>
                <c:pt idx="2">
                  <c:v>40859</c:v>
                </c:pt>
                <c:pt idx="3">
                  <c:v>40860</c:v>
                </c:pt>
                <c:pt idx="4">
                  <c:v>40861</c:v>
                </c:pt>
                <c:pt idx="5">
                  <c:v>40862</c:v>
                </c:pt>
                <c:pt idx="6">
                  <c:v>40863</c:v>
                </c:pt>
                <c:pt idx="7">
                  <c:v>40864</c:v>
                </c:pt>
              </c:numCache>
            </c:numRef>
          </c:xVal>
          <c:yVal>
            <c:numRef>
              <c:f>'Gull Data'!$L$186:$L$193</c:f>
              <c:numCache>
                <c:formatCode>0.00</c:formatCode>
                <c:ptCount val="8"/>
                <c:pt idx="0">
                  <c:v>0</c:v>
                </c:pt>
                <c:pt idx="1">
                  <c:v>7.1987480438184703E-2</c:v>
                </c:pt>
                <c:pt idx="2">
                  <c:v>0.17477698442753867</c:v>
                </c:pt>
                <c:pt idx="3">
                  <c:v>0.29018659772952116</c:v>
                </c:pt>
                <c:pt idx="4">
                  <c:v>0.11121778276568414</c:v>
                </c:pt>
                <c:pt idx="5">
                  <c:v>0.11815375982042649</c:v>
                </c:pt>
                <c:pt idx="6">
                  <c:v>0.22057627944731592</c:v>
                </c:pt>
                <c:pt idx="7">
                  <c:v>0.42639344262295081</c:v>
                </c:pt>
              </c:numCache>
            </c:numRef>
          </c:yVal>
          <c:smooth val="0"/>
        </c:ser>
        <c:dLbls>
          <c:showLegendKey val="0"/>
          <c:showVal val="0"/>
          <c:showCatName val="0"/>
          <c:showSerName val="0"/>
          <c:showPercent val="0"/>
          <c:showBubbleSize val="0"/>
        </c:dLbls>
        <c:axId val="365315240"/>
        <c:axId val="432015568"/>
      </c:scatterChart>
      <c:valAx>
        <c:axId val="365315240"/>
        <c:scaling>
          <c:orientation val="minMax"/>
          <c:max val="40864"/>
          <c:min val="40857"/>
        </c:scaling>
        <c:delete val="0"/>
        <c:axPos val="b"/>
        <c:numFmt formatCode="d\-mmm" sourceLinked="1"/>
        <c:majorTickMark val="out"/>
        <c:minorTickMark val="none"/>
        <c:tickLblPos val="nextTo"/>
        <c:txPr>
          <a:bodyPr/>
          <a:lstStyle/>
          <a:p>
            <a:pPr>
              <a:defRPr sz="1050"/>
            </a:pPr>
            <a:endParaRPr lang="en-US"/>
          </a:p>
        </c:txPr>
        <c:crossAx val="432015568"/>
        <c:crosses val="autoZero"/>
        <c:crossBetween val="midCat"/>
      </c:valAx>
      <c:valAx>
        <c:axId val="432015568"/>
        <c:scaling>
          <c:orientation val="minMax"/>
        </c:scaling>
        <c:delete val="0"/>
        <c:axPos val="l"/>
        <c:title>
          <c:tx>
            <c:rich>
              <a:bodyPr rot="-5400000" vert="horz"/>
              <a:lstStyle/>
              <a:p>
                <a:pPr>
                  <a:defRPr sz="1200"/>
                </a:pPr>
                <a:r>
                  <a:rPr lang="en-US" sz="1200"/>
                  <a:t>Percentage of Gulls</a:t>
                </a:r>
              </a:p>
            </c:rich>
          </c:tx>
          <c:overlay val="0"/>
        </c:title>
        <c:numFmt formatCode="0%" sourceLinked="0"/>
        <c:majorTickMark val="out"/>
        <c:minorTickMark val="none"/>
        <c:tickLblPos val="nextTo"/>
        <c:crossAx val="365315240"/>
        <c:crosses val="autoZero"/>
        <c:crossBetween val="midCat"/>
      </c:valAx>
    </c:plotArea>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0.18662</cdr:x>
      <cdr:y>0.06653</cdr:y>
    </cdr:from>
    <cdr:to>
      <cdr:x>0.43432</cdr:x>
      <cdr:y>0.18258</cdr:y>
    </cdr:to>
    <cdr:sp macro="" textlink="">
      <cdr:nvSpPr>
        <cdr:cNvPr id="9" name="TextBox 5"/>
        <cdr:cNvSpPr txBox="1"/>
      </cdr:nvSpPr>
      <cdr:spPr>
        <a:xfrm xmlns:a="http://schemas.openxmlformats.org/drawingml/2006/main">
          <a:off x="745288" y="208789"/>
          <a:ext cx="989194" cy="364184"/>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1100"/>
            <a:t>1st Bait Application</a:t>
          </a:r>
        </a:p>
      </cdr:txBody>
    </cdr:sp>
  </cdr:relSizeAnchor>
  <cdr:relSizeAnchor xmlns:cdr="http://schemas.openxmlformats.org/drawingml/2006/chartDrawing">
    <cdr:from>
      <cdr:x>0.17807</cdr:x>
      <cdr:y>0.194</cdr:y>
    </cdr:from>
    <cdr:to>
      <cdr:x>0.23936</cdr:x>
      <cdr:y>0.20425</cdr:y>
    </cdr:to>
    <cdr:sp macro="" textlink="">
      <cdr:nvSpPr>
        <cdr:cNvPr id="8" name="Left Arrow 7"/>
        <cdr:cNvSpPr/>
      </cdr:nvSpPr>
      <cdr:spPr>
        <a:xfrm xmlns:a="http://schemas.openxmlformats.org/drawingml/2006/main">
          <a:off x="711138" y="608794"/>
          <a:ext cx="244762" cy="32166"/>
        </a:xfrm>
        <a:prstGeom xmlns:a="http://schemas.openxmlformats.org/drawingml/2006/main" prst="leftArrow">
          <a:avLst/>
        </a:prstGeom>
      </cdr:spPr>
      <cdr:style>
        <a:lnRef xmlns:a="http://schemas.openxmlformats.org/drawingml/2006/main" idx="2">
          <a:schemeClr val="dk1">
            <a:shade val="50000"/>
          </a:schemeClr>
        </a:lnRef>
        <a:fillRef xmlns:a="http://schemas.openxmlformats.org/drawingml/2006/main" idx="1">
          <a:schemeClr val="dk1"/>
        </a:fillRef>
        <a:effectRef xmlns:a="http://schemas.openxmlformats.org/drawingml/2006/main" idx="0">
          <a:schemeClr val="dk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US" sz="1100"/>
        </a:p>
      </cdr:txBody>
    </cdr:sp>
  </cdr:relSizeAnchor>
  <cdr:relSizeAnchor xmlns:cdr="http://schemas.openxmlformats.org/drawingml/2006/chartDrawing">
    <cdr:from>
      <cdr:x>0.73407</cdr:x>
      <cdr:y>0.19723</cdr:y>
    </cdr:from>
    <cdr:to>
      <cdr:x>0.79536</cdr:x>
      <cdr:y>0.20749</cdr:y>
    </cdr:to>
    <cdr:sp macro="" textlink="">
      <cdr:nvSpPr>
        <cdr:cNvPr id="10" name="Left Arrow 9"/>
        <cdr:cNvSpPr/>
      </cdr:nvSpPr>
      <cdr:spPr>
        <a:xfrm xmlns:a="http://schemas.openxmlformats.org/drawingml/2006/main">
          <a:off x="2931515" y="618937"/>
          <a:ext cx="244762" cy="32197"/>
        </a:xfrm>
        <a:prstGeom xmlns:a="http://schemas.openxmlformats.org/drawingml/2006/main" prst="leftArrow">
          <a:avLst/>
        </a:prstGeom>
      </cdr:spPr>
      <cdr:style>
        <a:lnRef xmlns:a="http://schemas.openxmlformats.org/drawingml/2006/main" idx="2">
          <a:schemeClr val="dk1">
            <a:shade val="50000"/>
          </a:schemeClr>
        </a:lnRef>
        <a:fillRef xmlns:a="http://schemas.openxmlformats.org/drawingml/2006/main" idx="1">
          <a:schemeClr val="dk1"/>
        </a:fillRef>
        <a:effectRef xmlns:a="http://schemas.openxmlformats.org/drawingml/2006/main" idx="0">
          <a:schemeClr val="dk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US" sz="1100"/>
        </a:p>
      </cdr:txBody>
    </cdr:sp>
  </cdr:relSizeAnchor>
  <cdr:relSizeAnchor xmlns:cdr="http://schemas.openxmlformats.org/drawingml/2006/chartDrawing">
    <cdr:from>
      <cdr:x>0.72394</cdr:x>
      <cdr:y>0.06398</cdr:y>
    </cdr:from>
    <cdr:to>
      <cdr:x>0.95618</cdr:x>
      <cdr:y>0.16618</cdr:y>
    </cdr:to>
    <cdr:sp macro="" textlink="">
      <cdr:nvSpPr>
        <cdr:cNvPr id="11" name="TextBox 5"/>
        <cdr:cNvSpPr txBox="1"/>
      </cdr:nvSpPr>
      <cdr:spPr>
        <a:xfrm xmlns:a="http://schemas.openxmlformats.org/drawingml/2006/main">
          <a:off x="2891052" y="200775"/>
          <a:ext cx="927483" cy="320721"/>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1100"/>
            <a:t>2nd Bait Application</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2012-12-07T00:00:00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46CD61-32E0-4113-88DF-DD19202270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10902</Words>
  <Characters>62147</Characters>
  <Application>Microsoft Office Word</Application>
  <DocSecurity>0</DocSecurity>
  <Lines>517</Lines>
  <Paragraphs>145</Paragraphs>
  <ScaleCrop>false</ScaleCrop>
  <HeadingPairs>
    <vt:vector size="2" baseType="variant">
      <vt:variant>
        <vt:lpstr>Title</vt:lpstr>
      </vt:variant>
      <vt:variant>
        <vt:i4>1</vt:i4>
      </vt:variant>
    </vt:vector>
  </HeadingPairs>
  <TitlesOfParts>
    <vt:vector size="1" baseType="lpstr">
      <vt:lpstr>Farallon Islands Restoration Project November 2010 Trial Report</vt:lpstr>
    </vt:vector>
  </TitlesOfParts>
  <Company>Island Conservation</Company>
  <LinksUpToDate>false</LinksUpToDate>
  <CharactersWithSpaces>72904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Farallon Islands Restoration Project November 2010 Trial Report</dc:title>
  <dc:subject>November 2010 Trial Report</dc:subject>
  <dc:creator>Island Conservation</dc:creator>
  <cp:lastModifiedBy>Richard Griffiths</cp:lastModifiedBy>
  <cp:revision>2</cp:revision>
  <cp:lastPrinted>2013-04-04T19:48:00Z</cp:lastPrinted>
  <dcterms:created xsi:type="dcterms:W3CDTF">2015-05-11T23:53:00Z</dcterms:created>
  <dcterms:modified xsi:type="dcterms:W3CDTF">2015-05-11T23:53:00Z</dcterms:modified>
</cp:coreProperties>
</file>