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692EC" w14:textId="7F05B2DF" w:rsidR="00AA68C3" w:rsidRDefault="00AA68C3">
      <w:pPr>
        <w:rPr>
          <w:rFonts w:ascii="Arial" w:hAnsi="Arial" w:cs="Arial"/>
        </w:rPr>
      </w:pPr>
      <w:r>
        <w:rPr>
          <w:lang w:val="en-CA"/>
        </w:rPr>
        <w:fldChar w:fldCharType="begin"/>
      </w:r>
      <w:r>
        <w:rPr>
          <w:lang w:val="en-CA"/>
        </w:rPr>
        <w:instrText xml:space="preserve"> SEQ CHAPTER \h \r 1</w:instrText>
      </w:r>
      <w:r>
        <w:rPr>
          <w:lang w:val="en-CA"/>
        </w:rPr>
        <w:fldChar w:fldCharType="end"/>
      </w:r>
      <w:r w:rsidRPr="001114A7">
        <w:rPr>
          <w:rFonts w:ascii="Swiss921 BT" w:hAnsi="Swiss921 BT"/>
          <w:sz w:val="28"/>
          <w:szCs w:val="28"/>
        </w:rPr>
        <w:t>U.S. Fish &amp; Wildlife Service</w:t>
      </w:r>
    </w:p>
    <w:p w14:paraId="0A2F294D" w14:textId="39FABFE0" w:rsidR="00AA68C3" w:rsidRDefault="009411F8">
      <w:pPr>
        <w:rPr>
          <w:rFonts w:ascii="Arial" w:hAnsi="Arial" w:cs="Arial"/>
        </w:rPr>
      </w:pPr>
      <w:r>
        <w:rPr>
          <w:noProof/>
        </w:rPr>
        <w:drawing>
          <wp:anchor distT="0" distB="0" distL="114300" distR="114300" simplePos="0" relativeHeight="251659776" behindDoc="0" locked="0" layoutInCell="1" allowOverlap="1" wp14:anchorId="31A838A4" wp14:editId="0DAF220E">
            <wp:simplePos x="0" y="0"/>
            <wp:positionH relativeFrom="column">
              <wp:posOffset>4571365</wp:posOffset>
            </wp:positionH>
            <wp:positionV relativeFrom="paragraph">
              <wp:posOffset>5080</wp:posOffset>
            </wp:positionV>
            <wp:extent cx="1781175" cy="981075"/>
            <wp:effectExtent l="0" t="0" r="0" b="0"/>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981075"/>
                    </a:xfrm>
                    <a:prstGeom prst="rect">
                      <a:avLst/>
                    </a:prstGeom>
                    <a:noFill/>
                  </pic:spPr>
                </pic:pic>
              </a:graphicData>
            </a:graphic>
            <wp14:sizeRelH relativeFrom="page">
              <wp14:pctWidth>0</wp14:pctWidth>
            </wp14:sizeRelH>
            <wp14:sizeRelV relativeFrom="page">
              <wp14:pctHeight>0</wp14:pctHeight>
            </wp14:sizeRelV>
          </wp:anchor>
        </w:drawing>
      </w:r>
      <w:r w:rsidR="00AA68C3">
        <w:rPr>
          <w:rFonts w:ascii="Arial" w:hAnsi="Arial" w:cs="Arial"/>
        </w:rPr>
        <w:t>Department of the Interior</w:t>
      </w:r>
    </w:p>
    <w:p w14:paraId="4E501FFA" w14:textId="12717875" w:rsidR="00AA68C3" w:rsidRDefault="004A670D" w:rsidP="004A670D">
      <w:pPr>
        <w:rPr>
          <w:rFonts w:ascii="Arial" w:hAnsi="Arial" w:cs="Arial"/>
        </w:rPr>
      </w:pPr>
      <w:r>
        <w:rPr>
          <w:rFonts w:ascii="Arial" w:hAnsi="Arial" w:cs="Arial"/>
        </w:rPr>
        <w:t>U</w:t>
      </w:r>
      <w:r w:rsidR="00AA68C3">
        <w:rPr>
          <w:rFonts w:ascii="Arial" w:hAnsi="Arial" w:cs="Arial"/>
        </w:rPr>
        <w:t>.</w:t>
      </w:r>
      <w:r>
        <w:rPr>
          <w:rFonts w:ascii="Arial" w:hAnsi="Arial" w:cs="Arial"/>
        </w:rPr>
        <w:t>S.</w:t>
      </w:r>
      <w:r w:rsidR="00AA68C3">
        <w:rPr>
          <w:rFonts w:ascii="Arial" w:hAnsi="Arial" w:cs="Arial"/>
        </w:rPr>
        <w:t xml:space="preserve"> Fish &amp; Wildlife Service</w:t>
      </w:r>
      <w:r w:rsidR="00AA68C3">
        <w:rPr>
          <w:rFonts w:ascii="Arial" w:hAnsi="Arial" w:cs="Arial"/>
        </w:rPr>
        <w:tab/>
      </w:r>
    </w:p>
    <w:p w14:paraId="72E78BB7" w14:textId="46021F11" w:rsidR="00AA68C3" w:rsidRPr="00045B68" w:rsidRDefault="006C49F0" w:rsidP="00045B68">
      <w:pPr>
        <w:rPr>
          <w:rFonts w:ascii="Arial" w:hAnsi="Arial" w:cs="Arial"/>
        </w:rPr>
      </w:pPr>
      <w:r>
        <w:rPr>
          <w:rStyle w:val="Strong"/>
          <w:rFonts w:ascii="Arial" w:hAnsi="Arial" w:cs="Arial"/>
          <w:b w:val="0"/>
          <w:bCs w:val="0"/>
        </w:rPr>
        <w:t>Florida Keys National</w:t>
      </w:r>
      <w:r>
        <w:rPr>
          <w:rStyle w:val="Strong"/>
          <w:rFonts w:ascii="Arial" w:hAnsi="Arial" w:cs="Arial"/>
          <w:b w:val="0"/>
          <w:bCs w:val="0"/>
        </w:rPr>
        <w:br/>
      </w:r>
      <w:r w:rsidR="00AA68C3">
        <w:rPr>
          <w:rStyle w:val="Strong"/>
          <w:rFonts w:ascii="Arial" w:hAnsi="Arial" w:cs="Arial"/>
          <w:b w:val="0"/>
          <w:bCs w:val="0"/>
        </w:rPr>
        <w:t>Wildlife Refuge</w:t>
      </w:r>
      <w:r>
        <w:rPr>
          <w:rStyle w:val="Strong"/>
          <w:rFonts w:ascii="Arial" w:hAnsi="Arial" w:cs="Arial"/>
          <w:b w:val="0"/>
          <w:bCs w:val="0"/>
        </w:rPr>
        <w:t xml:space="preserve"> Complex</w:t>
      </w:r>
      <w:r w:rsidR="00AA68C3">
        <w:rPr>
          <w:rFonts w:ascii="Arial" w:hAnsi="Arial" w:cs="Arial"/>
        </w:rPr>
        <w:br/>
      </w:r>
      <w:r w:rsidR="002F23ED">
        <w:rPr>
          <w:rFonts w:ascii="Arial" w:hAnsi="Arial" w:cs="Arial"/>
        </w:rPr>
        <w:t>28950 Watson Blvd.</w:t>
      </w:r>
      <w:r w:rsidR="00E31AA4">
        <w:rPr>
          <w:rFonts w:ascii="Arial" w:hAnsi="Arial" w:cs="Arial"/>
        </w:rPr>
        <w:br/>
        <w:t>Big Pine Key, FL</w:t>
      </w:r>
      <w:r w:rsidR="000A5C40">
        <w:rPr>
          <w:rFonts w:ascii="Arial" w:hAnsi="Arial" w:cs="Arial"/>
        </w:rPr>
        <w:t xml:space="preserve"> </w:t>
      </w:r>
      <w:r w:rsidR="00E31AA4">
        <w:rPr>
          <w:rFonts w:ascii="Arial" w:hAnsi="Arial" w:cs="Arial"/>
        </w:rPr>
        <w:t>33043</w:t>
      </w:r>
    </w:p>
    <w:p w14:paraId="37E7D9C7" w14:textId="236AAEBB" w:rsidR="00AA68C3" w:rsidRDefault="00FB1E1F">
      <w:pPr>
        <w:rPr>
          <w:rFonts w:ascii="Futura BdCn BT" w:hAnsi="Futura BdCn BT"/>
          <w:b/>
          <w:bCs/>
        </w:rPr>
      </w:pPr>
      <w:r>
        <w:rPr>
          <w:rFonts w:ascii="Arial" w:hAnsi="Arial" w:cs="Arial"/>
          <w:noProof/>
          <w:sz w:val="20"/>
        </w:rPr>
        <mc:AlternateContent>
          <mc:Choice Requires="wps">
            <w:drawing>
              <wp:inline distT="0" distB="0" distL="0" distR="0" wp14:anchorId="4EBE12DA" wp14:editId="5ED1D775">
                <wp:extent cx="6397625" cy="1115060"/>
                <wp:effectExtent l="0" t="0" r="3175" b="8890"/>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625" cy="11150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549932" w14:textId="77777777" w:rsidR="00FB1E1F" w:rsidRPr="00045B68" w:rsidRDefault="00FB1E1F" w:rsidP="00AE272D">
                            <w:pPr>
                              <w:spacing w:line="223" w:lineRule="auto"/>
                              <w:jc w:val="center"/>
                              <w:rPr>
                                <w:b/>
                                <w:bCs/>
                                <w:sz w:val="72"/>
                                <w:szCs w:val="72"/>
                              </w:rPr>
                            </w:pPr>
                            <w:r>
                              <w:rPr>
                                <w:b/>
                                <w:bCs/>
                                <w:sz w:val="72"/>
                                <w:szCs w:val="72"/>
                              </w:rPr>
                              <w:t>Info</w:t>
                            </w:r>
                          </w:p>
                          <w:p w14:paraId="4D85FE16" w14:textId="77777777" w:rsidR="00FB1E1F" w:rsidRDefault="00FB1E1F" w:rsidP="00AE272D">
                            <w:pPr>
                              <w:spacing w:line="223" w:lineRule="auto"/>
                              <w:jc w:val="center"/>
                              <w:rPr>
                                <w:b/>
                                <w:bCs/>
                                <w:sz w:val="72"/>
                                <w:szCs w:val="72"/>
                              </w:rPr>
                            </w:pPr>
                            <w:r>
                              <w:rPr>
                                <w:b/>
                                <w:bCs/>
                                <w:sz w:val="72"/>
                                <w:szCs w:val="72"/>
                              </w:rPr>
                              <w:t>Bulletin</w:t>
                            </w:r>
                          </w:p>
                          <w:p w14:paraId="2871738D" w14:textId="77777777" w:rsidR="00FB1E1F" w:rsidRPr="00045B68" w:rsidRDefault="00FB1E1F" w:rsidP="00AE272D">
                            <w:pPr>
                              <w:spacing w:line="223" w:lineRule="auto"/>
                              <w:jc w:val="center"/>
                              <w:rPr>
                                <w:b/>
                                <w:bCs/>
                                <w:sz w:val="72"/>
                                <w:szCs w:val="72"/>
                              </w:rPr>
                            </w:pPr>
                          </w:p>
                        </w:txbxContent>
                      </wps:txbx>
                      <wps:bodyPr rot="0" vert="horz" wrap="square" lIns="91440" tIns="45720" rIns="91440" bIns="45720" anchor="t" anchorCtr="0" upright="1">
                        <a:noAutofit/>
                      </wps:bodyPr>
                    </wps:wsp>
                  </a:graphicData>
                </a:graphic>
              </wp:inline>
            </w:drawing>
          </mc:Choice>
          <mc:Fallback>
            <w:pict>
              <v:shapetype w14:anchorId="4EBE12DA" id="_x0000_t202" coordsize="21600,21600" o:spt="202" path="m,l,21600r21600,l21600,xe">
                <v:stroke joinstyle="miter"/>
                <v:path gradientshapeok="t" o:connecttype="rect"/>
              </v:shapetype>
              <v:shape id="Text Box 6" o:spid="_x0000_s1026" type="#_x0000_t202" style="width:503.75pt;height:8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lii9QEAAMsDAAAOAAAAZHJzL2Uyb0RvYy54bWysU2Fv0zAQ/Y7Ef7D8nSYpbceiptPoNIQ0&#10;BtLgBziO01g4PnN2m5Rfz9npump8QyiS5fPZ7+69e1nfjL1hB4Veg614Mcs5U1ZCo+2u4j++37/7&#10;wJkPwjbCgFUVPyrPbzZv36wHV6o5dGAahYxArC8HV/EuBFdmmZed6oWfgVOWki1gLwKFuMsaFAOh&#10;9yab5/kqGwAbhyCV93R6NyX5JuG3rZLha9t6FZipOPUW0oppreOabdai3KFwnZanNsQ/dNELbano&#10;GepOBMH2qP+C6rVE8NCGmYQ+g7bVUiUOxKbIX7F56oRTiQuJ491ZJv//YOXj4cl9QxbGjzDSABMJ&#10;7x5A/vTMwrYTdqduEWHolGiocBElywbny9PTKLUvfQSphy/Q0JDFPkACGlvsoyrEkxE6DeB4Fl2N&#10;gUk6XL2/vlrNl5xJyhVFscxXaSyZKJ+fO/Thk4KexU3Fkaaa4MXhwYfYjiifr8RqHoxu7rUxKcBd&#10;vTXIDoIcsM3jlxi8umZsvGwhPpsQ40niGalNJMNYj5SMfGtojsQYYXIU/QG06QB/czaQmyruf+0F&#10;Ks7MZ0uqXReLRbRfChbLqzkFeJmpLzPCSoKqeOBs2m7DZNm9Q73rqNI0Jwu3pHSrkwYvXZ36Jsck&#10;aU7ujpa8jNOtl39w8wcAAP//AwBQSwMEFAAGAAgAAAAhADGlWUTbAAAABgEAAA8AAABkcnMvZG93&#10;bnJldi54bWxMj8FOwzAQRO9I/IO1SFwQtanUBoU4VUXLATi18AFOvI0j4nUau2n4e7Zc4LKa1axm&#10;3haryXdixCG2gTQ8zBQIpDrYlhoNnx8v948gYjJkTRcINXxjhFV5fVWY3IYz7XDcp0ZwCMXcaHAp&#10;9bmUsXboTZyFHom9Qxi8SbwOjbSDOXO47+RcqaX0piVucKbHZ4f11/7kNYwZvsbqbYvVZiPvHO7G&#10;I70ftL69mdZPIBJO6e8YLviMDiUzVeFENopOAz+SfufFUypbgKhYZYslyLKQ//HLHwAAAP//AwBQ&#10;SwECLQAUAAYACAAAACEAtoM4kv4AAADhAQAAEwAAAAAAAAAAAAAAAAAAAAAAW0NvbnRlbnRfVHlw&#10;ZXNdLnhtbFBLAQItABQABgAIAAAAIQA4/SH/1gAAAJQBAAALAAAAAAAAAAAAAAAAAC8BAABfcmVs&#10;cy8ucmVsc1BLAQItABQABgAIAAAAIQADolii9QEAAMsDAAAOAAAAAAAAAAAAAAAAAC4CAABkcnMv&#10;ZTJvRG9jLnhtbFBLAQItABQABgAIAAAAIQAxpVlE2wAAAAYBAAAPAAAAAAAAAAAAAAAAAE8EAABk&#10;cnMvZG93bnJldi54bWxQSwUGAAAAAAQABADzAAAAVwUAAAAA&#10;" fillcolor="silver" stroked="f">
                <v:textbox>
                  <w:txbxContent>
                    <w:p w14:paraId="49549932" w14:textId="77777777" w:rsidR="00FB1E1F" w:rsidRPr="00045B68" w:rsidRDefault="00FB1E1F" w:rsidP="00AE272D">
                      <w:pPr>
                        <w:spacing w:line="223" w:lineRule="auto"/>
                        <w:jc w:val="center"/>
                        <w:rPr>
                          <w:b/>
                          <w:bCs/>
                          <w:sz w:val="72"/>
                          <w:szCs w:val="72"/>
                        </w:rPr>
                      </w:pPr>
                      <w:r>
                        <w:rPr>
                          <w:b/>
                          <w:bCs/>
                          <w:sz w:val="72"/>
                          <w:szCs w:val="72"/>
                        </w:rPr>
                        <w:t>Info</w:t>
                      </w:r>
                    </w:p>
                    <w:p w14:paraId="4D85FE16" w14:textId="77777777" w:rsidR="00FB1E1F" w:rsidRDefault="00FB1E1F" w:rsidP="00AE272D">
                      <w:pPr>
                        <w:spacing w:line="223" w:lineRule="auto"/>
                        <w:jc w:val="center"/>
                        <w:rPr>
                          <w:b/>
                          <w:bCs/>
                          <w:sz w:val="72"/>
                          <w:szCs w:val="72"/>
                        </w:rPr>
                      </w:pPr>
                      <w:r>
                        <w:rPr>
                          <w:b/>
                          <w:bCs/>
                          <w:sz w:val="72"/>
                          <w:szCs w:val="72"/>
                        </w:rPr>
                        <w:t>Bulletin</w:t>
                      </w:r>
                    </w:p>
                    <w:p w14:paraId="2871738D" w14:textId="77777777" w:rsidR="00FB1E1F" w:rsidRPr="00045B68" w:rsidRDefault="00FB1E1F" w:rsidP="00AE272D">
                      <w:pPr>
                        <w:spacing w:line="223" w:lineRule="auto"/>
                        <w:jc w:val="center"/>
                        <w:rPr>
                          <w:b/>
                          <w:bCs/>
                          <w:sz w:val="72"/>
                          <w:szCs w:val="72"/>
                        </w:rPr>
                      </w:pPr>
                    </w:p>
                  </w:txbxContent>
                </v:textbox>
                <w10:anchorlock/>
              </v:shape>
            </w:pict>
          </mc:Fallback>
        </mc:AlternateContent>
      </w:r>
    </w:p>
    <w:p w14:paraId="549A6927" w14:textId="0A056E49" w:rsidR="00AA68C3" w:rsidRDefault="009411F8">
      <w:pPr>
        <w:rPr>
          <w:rFonts w:ascii="Futura BdCn BT" w:hAnsi="Futura BdCn BT"/>
          <w:b/>
          <w:bCs/>
        </w:rPr>
      </w:pPr>
      <w:r>
        <w:rPr>
          <w:noProof/>
        </w:rPr>
        <mc:AlternateContent>
          <mc:Choice Requires="wps">
            <w:drawing>
              <wp:anchor distT="0" distB="0" distL="114300" distR="114300" simplePos="0" relativeHeight="251656704" behindDoc="0" locked="0" layoutInCell="0" allowOverlap="1" wp14:anchorId="7A5E21EA" wp14:editId="0D649115">
                <wp:simplePos x="0" y="0"/>
                <wp:positionH relativeFrom="margin">
                  <wp:posOffset>0</wp:posOffset>
                </wp:positionH>
                <wp:positionV relativeFrom="paragraph">
                  <wp:posOffset>5715</wp:posOffset>
                </wp:positionV>
                <wp:extent cx="6400800" cy="4445"/>
                <wp:effectExtent l="9525" t="7620" r="9525" b="6985"/>
                <wp:wrapNone/>
                <wp:docPr id="2"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4445"/>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0D62B" id="Line 5" o:spid="_x0000_s1026" alt="&quot;&quot;"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7in,.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kH0tQEAAEwDAAAOAAAAZHJzL2Uyb0RvYy54bWysU01v2zAMvQ/YfxB0X+wEWdEZcXpI1126&#10;LUC7H8BIsi1UFgVRiZN/P0pJs6/b0ItAiuTT4yO1ujuOThxMJIu+lfNZLYXxCrX1fSt/PD98uJWC&#10;EngNDr1p5cmQvFu/f7eaQmMWOKDTJgoG8dRMoZVDSqGpKlKDGYFmGIznYIdxhMRu7CsdYWL00VWL&#10;ur6pJow6RFSGiG/vz0G5LvhdZ1T63nVkknCtZG6pnLGcu3xW6xU0fYQwWHWhAf/BYgTr+dEr1D0k&#10;EPto/4EarYpI2KWZwrHCrrPKlB64m3n9VzdPAwRTemFxKFxloreDVd8OG7+Nmbo6+qfwiOqFhMfN&#10;AL43hcDzKfDg5lmqagrUXEuyQ2EbxW76ippzYJ+wqHDs4pghuT9xLGKfrmKbYxKKL2+WdX1b80wU&#10;x5bL5cfyADSvtSFS+mJwFNlopbM+SwENHB4pZS7QvKbka48P1rkyTufFxIQX80+LUkHorM7RnEex&#10;321cFAfIG8ErxBTOaH+kRdx7XdAGA/rzxU5g3dnm152/CJI1yAtHzQ71aRszXPZ4ZIXmZb3yTvzu&#10;l6xfn2D9EwAA//8DAFBLAwQUAAYACAAAACEAYSzGJtgAAAAEAQAADwAAAGRycy9kb3ducmV2Lnht&#10;bEyPwU7DMBBE70j8g7VI3KgNSFUJcSoo4oK40EYgbtt4SSLitRW7afh7tie4zWhWM2/L9ewHNdGY&#10;+sAWrhcGFHETXM+thXr3fLUClTKywyEwWfihBOvq/KzEwoUjv9G0za2SEk4FWuhyjoXWqenIY1qE&#10;SCzZVxg9ZrFjq92IRyn3g74xZqk99iwLHUbadNR8bw/ewu3O1O+pzxt6fXl6/JjqyPEzWnt5MT/c&#10;g8o0579jOOELOlTCtA8HdkkNFuSRbOEO1CkzZiV+L2oJuir1f/jqFwAA//8DAFBLAQItABQABgAI&#10;AAAAIQC2gziS/gAAAOEBAAATAAAAAAAAAAAAAAAAAAAAAABbQ29udGVudF9UeXBlc10ueG1sUEsB&#10;Ai0AFAAGAAgAAAAhADj9If/WAAAAlAEAAAsAAAAAAAAAAAAAAAAALwEAAF9yZWxzLy5yZWxzUEsB&#10;Ai0AFAAGAAgAAAAhADYqQfS1AQAATAMAAA4AAAAAAAAAAAAAAAAALgIAAGRycy9lMm9Eb2MueG1s&#10;UEsBAi0AFAAGAAgAAAAhAGEsxibYAAAABAEAAA8AAAAAAAAAAAAAAAAADwQAAGRycy9kb3ducmV2&#10;LnhtbFBLBQYAAAAABAAEAPMAAAAUBQAAAAA=&#10;" o:allowincell="f" strokecolor="#020000" strokeweight=".96pt">
                <w10:wrap anchorx="margin"/>
              </v:line>
            </w:pict>
          </mc:Fallback>
        </mc:AlternateContent>
      </w:r>
      <w:r>
        <w:rPr>
          <w:noProof/>
        </w:rPr>
        <mc:AlternateContent>
          <mc:Choice Requires="wps">
            <w:drawing>
              <wp:anchor distT="0" distB="0" distL="114300" distR="114300" simplePos="0" relativeHeight="251655680" behindDoc="0" locked="0" layoutInCell="0" allowOverlap="1" wp14:anchorId="0847FDCE" wp14:editId="2FFFDEFF">
                <wp:simplePos x="0" y="0"/>
                <wp:positionH relativeFrom="margin">
                  <wp:posOffset>0</wp:posOffset>
                </wp:positionH>
                <wp:positionV relativeFrom="paragraph">
                  <wp:posOffset>0</wp:posOffset>
                </wp:positionV>
                <wp:extent cx="0" cy="0"/>
                <wp:effectExtent l="9525" t="11430" r="9525" b="7620"/>
                <wp:wrapNone/>
                <wp:docPr id="1" name="Lin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908A4" id="Line 4" o:spid="_x0000_s1026" alt="&quot;&quot;" style="position:absolute;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cBqAEAAEMDAAAOAAAAZHJzL2Uyb0RvYy54bWysUk1v2zAMvQ/YfxB0X+zkMGxGnB7Sdpdu&#10;C9DuBzCSbAuVRYFUYuffT1I+tm63YReC4sfT4yPXd/PoxNEQW/StXC5qKYxXqK3vW/nj5fHDJyk4&#10;gtfg0JtWngzLu837d+spNGaFAzptSCQQz80UWjnEGJqqYjWYEXiBwfiU7JBGiOlJfaUJpoQ+umpV&#10;1x+rCUkHQmWYU/T+nJSbgt91RsXvXccmCtfKxC0WS8Xus602a2h6gjBYdaEB/8BiBOvTpzeoe4gg&#10;DmT/ghqtImTs4kLhWGHXWWXKDGmaZf3HNM8DBFNmSeJwuMnE/w9WfTtu/Y4ydTX75/CE6pWFx+0A&#10;vjeFwMsppMUts1TVFLi5teQHhx2J/fQVdaqBQ8SiwtzRmCHTfGIuYp9uYps5CnUOqmu0gubaEojj&#10;F4OjyE4rnfVZAWjg+MQxU4DmWpLDHh+tc2WLzosp8VwtP69KB6OzOmdzHVO/3zoSR8iHkC6nLrtP&#10;aG/KCA9eF7TBgH64+BGsO/up3vmLDnn0fGfc7FGfdnTVJ22q0LxcVT6F39+l+9ftb34CAAD//wMA&#10;UEsDBBQABgAIAAAAIQAhHsZE1QAAAP8AAAAPAAAAZHJzL2Rvd25yZXYueG1sTI9BS8NAEIXvgv9h&#10;GcGb3VShSJpNsRUv4sU2KN6m2WkSzM4u2W0a/73TXvTymOENb75XrCbXq5GG2Hk2MJ9loIhrbztu&#10;DFS7l7tHUDEhW+w9k4EfirAqr68KzK0/8TuN29QoCeGYo4E2pZBrHeuWHMaZD8TiHfzgMMk6NNoO&#10;eJJw1+v7LFtohx3LhxYDbVqqv7dHZ+Bhl1UfsUsbent9Xn+OVeDwFYy5vZmelqASTenvGM74gg6l&#10;MO39kW1UvQEpki4qnsz7s+qy0P+5y18AAAD//wMAUEsBAi0AFAAGAAgAAAAhALaDOJL+AAAA4QEA&#10;ABMAAAAAAAAAAAAAAAAAAAAAAFtDb250ZW50X1R5cGVzXS54bWxQSwECLQAUAAYACAAAACEAOP0h&#10;/9YAAACUAQAACwAAAAAAAAAAAAAAAAAvAQAAX3JlbHMvLnJlbHNQSwECLQAUAAYACAAAACEAhV3X&#10;AagBAABDAwAADgAAAAAAAAAAAAAAAAAuAgAAZHJzL2Uyb0RvYy54bWxQSwECLQAUAAYACAAAACEA&#10;IR7GRNUAAAD/AAAADwAAAAAAAAAAAAAAAAACBAAAZHJzL2Rvd25yZXYueG1sUEsFBgAAAAAEAAQA&#10;8wAAAAQFAAAAAA==&#10;" o:allowincell="f" strokecolor="#020000" strokeweight=".96pt">
                <w10:wrap anchorx="margin"/>
              </v:line>
            </w:pict>
          </mc:Fallback>
        </mc:AlternateContent>
      </w:r>
    </w:p>
    <w:p w14:paraId="15888827" w14:textId="77777777" w:rsidR="00876DBD" w:rsidRDefault="00AA68C3" w:rsidP="00DC4295">
      <w:pPr>
        <w:tabs>
          <w:tab w:val="left" w:pos="720"/>
          <w:tab w:val="left" w:pos="1440"/>
          <w:tab w:val="left" w:pos="2160"/>
        </w:tabs>
        <w:rPr>
          <w:rFonts w:ascii="Times New Roman" w:hAnsi="Times New Roman"/>
          <w:b/>
        </w:rPr>
      </w:pPr>
      <w:r w:rsidRPr="00045B68">
        <w:rPr>
          <w:rFonts w:ascii="Times New Roman" w:hAnsi="Times New Roman"/>
          <w:b/>
        </w:rPr>
        <w:t>FOR IMMEDIATE RELEASE</w:t>
      </w:r>
    </w:p>
    <w:p w14:paraId="42C0F068" w14:textId="12E27AAA" w:rsidR="00AA68C3" w:rsidRPr="00DC4295" w:rsidRDefault="00DC4295" w:rsidP="00DC4295">
      <w:pPr>
        <w:tabs>
          <w:tab w:val="left" w:pos="720"/>
          <w:tab w:val="left" w:pos="1440"/>
          <w:tab w:val="left" w:pos="2160"/>
        </w:tabs>
        <w:rPr>
          <w:rFonts w:ascii="Times New Roman" w:hAnsi="Times New Roman"/>
        </w:rPr>
      </w:pPr>
      <w:r w:rsidRPr="00944502">
        <w:rPr>
          <w:rFonts w:ascii="Times New Roman" w:hAnsi="Times New Roman"/>
        </w:rPr>
        <w:t xml:space="preserve">Contact: </w:t>
      </w:r>
      <w:r w:rsidR="00876DBD">
        <w:rPr>
          <w:rFonts w:ascii="Times New Roman" w:hAnsi="Times New Roman"/>
        </w:rPr>
        <w:t>Katy Hosokawa</w:t>
      </w:r>
      <w:r w:rsidRPr="00944502">
        <w:rPr>
          <w:rFonts w:ascii="Times New Roman" w:hAnsi="Times New Roman"/>
        </w:rPr>
        <w:t xml:space="preserve"> at </w:t>
      </w:r>
      <w:r w:rsidR="00876DBD">
        <w:rPr>
          <w:rFonts w:ascii="Times New Roman" w:hAnsi="Times New Roman"/>
        </w:rPr>
        <w:t>786-881-9535</w:t>
      </w:r>
      <w:r w:rsidRPr="00944502">
        <w:rPr>
          <w:rFonts w:ascii="Times New Roman" w:hAnsi="Times New Roman"/>
        </w:rPr>
        <w:t xml:space="preserve">; </w:t>
      </w:r>
      <w:r w:rsidR="00876DBD">
        <w:rPr>
          <w:rFonts w:ascii="Times New Roman" w:hAnsi="Times New Roman"/>
        </w:rPr>
        <w:t>Katy_Hosokawa</w:t>
      </w:r>
      <w:r w:rsidRPr="00944502">
        <w:rPr>
          <w:rFonts w:ascii="Times New Roman" w:hAnsi="Times New Roman"/>
        </w:rPr>
        <w:t>@fws.gov</w:t>
      </w:r>
    </w:p>
    <w:p w14:paraId="7ED3AD8E" w14:textId="77777777" w:rsidR="00AF38B7" w:rsidRDefault="00AF38B7" w:rsidP="001E2F2F">
      <w:pPr>
        <w:tabs>
          <w:tab w:val="left" w:pos="720"/>
          <w:tab w:val="left" w:pos="1440"/>
          <w:tab w:val="left" w:pos="2160"/>
        </w:tabs>
        <w:rPr>
          <w:rFonts w:ascii="Times New Roman" w:hAnsi="Times New Roman"/>
        </w:rPr>
      </w:pPr>
    </w:p>
    <w:p w14:paraId="19B61062" w14:textId="72D0FF36" w:rsidR="00AA68C3" w:rsidRPr="00B12757" w:rsidRDefault="00E678F9" w:rsidP="001E2F2F">
      <w:pPr>
        <w:tabs>
          <w:tab w:val="left" w:pos="720"/>
          <w:tab w:val="left" w:pos="1440"/>
          <w:tab w:val="left" w:pos="2160"/>
        </w:tabs>
        <w:rPr>
          <w:rFonts w:ascii="Times New Roman" w:hAnsi="Times New Roman"/>
        </w:rPr>
      </w:pPr>
      <w:r w:rsidRPr="00B12757">
        <w:rPr>
          <w:rFonts w:ascii="Times New Roman" w:hAnsi="Times New Roman"/>
        </w:rPr>
        <w:fldChar w:fldCharType="begin"/>
      </w:r>
      <w:r w:rsidRPr="00B12757">
        <w:rPr>
          <w:rFonts w:ascii="Times New Roman" w:hAnsi="Times New Roman"/>
        </w:rPr>
        <w:instrText xml:space="preserve"> DATE \@ "MMMM d, yyyy" </w:instrText>
      </w:r>
      <w:r w:rsidRPr="00B12757">
        <w:rPr>
          <w:rFonts w:ascii="Times New Roman" w:hAnsi="Times New Roman"/>
        </w:rPr>
        <w:fldChar w:fldCharType="separate"/>
      </w:r>
      <w:r w:rsidR="00AE2955">
        <w:rPr>
          <w:rFonts w:ascii="Times New Roman" w:hAnsi="Times New Roman"/>
          <w:noProof/>
        </w:rPr>
        <w:t>October 17, 2024</w:t>
      </w:r>
      <w:r w:rsidRPr="00B12757">
        <w:rPr>
          <w:rFonts w:ascii="Times New Roman" w:hAnsi="Times New Roman"/>
        </w:rPr>
        <w:fldChar w:fldCharType="end"/>
      </w:r>
    </w:p>
    <w:p w14:paraId="789F3360" w14:textId="77777777" w:rsidR="00AA68C3" w:rsidRDefault="00AA68C3">
      <w:pPr>
        <w:rPr>
          <w:rFonts w:cs="Tahoma"/>
        </w:rPr>
      </w:pPr>
    </w:p>
    <w:p w14:paraId="43C738AF" w14:textId="77777777" w:rsidR="00B12757" w:rsidRPr="00B12757" w:rsidRDefault="00B12757" w:rsidP="00B12757">
      <w:pPr>
        <w:jc w:val="center"/>
        <w:rPr>
          <w:rFonts w:ascii="Times New Roman" w:hAnsi="Times New Roman"/>
          <w:b/>
          <w:sz w:val="28"/>
          <w:szCs w:val="28"/>
        </w:rPr>
      </w:pPr>
      <w:r w:rsidRPr="00B12757">
        <w:rPr>
          <w:rFonts w:ascii="Times New Roman" w:hAnsi="Times New Roman"/>
          <w:b/>
          <w:sz w:val="28"/>
          <w:szCs w:val="28"/>
        </w:rPr>
        <w:t xml:space="preserve">Florida Keys National Wildlife Refuges Complex Plans to Conduct Prescribed </w:t>
      </w:r>
    </w:p>
    <w:p w14:paraId="0E82D76C" w14:textId="606EF7F8" w:rsidR="001E2F2F" w:rsidRPr="00E85D1C" w:rsidRDefault="00B12757" w:rsidP="00B12757">
      <w:pPr>
        <w:jc w:val="center"/>
        <w:rPr>
          <w:rFonts w:ascii="Times New Roman" w:hAnsi="Times New Roman"/>
          <w:b/>
          <w:sz w:val="28"/>
          <w:szCs w:val="28"/>
        </w:rPr>
      </w:pPr>
      <w:r w:rsidRPr="00B12757">
        <w:rPr>
          <w:rFonts w:ascii="Times New Roman" w:hAnsi="Times New Roman"/>
          <w:b/>
          <w:sz w:val="28"/>
          <w:szCs w:val="28"/>
        </w:rPr>
        <w:t>Burn(s) on Big Pine Key during Fall 202</w:t>
      </w:r>
      <w:r w:rsidR="00876DBD">
        <w:rPr>
          <w:rFonts w:ascii="Times New Roman" w:hAnsi="Times New Roman"/>
          <w:b/>
          <w:sz w:val="28"/>
          <w:szCs w:val="28"/>
        </w:rPr>
        <w:t>4</w:t>
      </w:r>
      <w:r w:rsidRPr="00B12757">
        <w:rPr>
          <w:rFonts w:ascii="Times New Roman" w:hAnsi="Times New Roman"/>
          <w:b/>
          <w:sz w:val="28"/>
          <w:szCs w:val="28"/>
        </w:rPr>
        <w:t>.</w:t>
      </w:r>
    </w:p>
    <w:p w14:paraId="4C8F134A" w14:textId="77777777" w:rsidR="0096577E" w:rsidRDefault="0096577E" w:rsidP="001E2F2F">
      <w:pPr>
        <w:rPr>
          <w:rFonts w:ascii="Times New Roman" w:hAnsi="Times New Roman"/>
        </w:rPr>
      </w:pPr>
    </w:p>
    <w:p w14:paraId="6B6A3F48" w14:textId="68CF60B0" w:rsidR="00032F09" w:rsidRPr="00D04797" w:rsidRDefault="00B12757" w:rsidP="00032F09">
      <w:pPr>
        <w:rPr>
          <w:rFonts w:ascii="Times New Roman" w:hAnsi="Times New Roman"/>
          <w:color w:val="FFC000"/>
          <w:sz w:val="22"/>
          <w:szCs w:val="22"/>
        </w:rPr>
      </w:pPr>
      <w:r w:rsidRPr="00B12757">
        <w:rPr>
          <w:rFonts w:ascii="Times New Roman" w:hAnsi="Times New Roman"/>
          <w:sz w:val="22"/>
          <w:szCs w:val="22"/>
        </w:rPr>
        <w:t>The U.S. Fish and Wildlife Service plans to conduct prescribed bu</w:t>
      </w:r>
      <w:r>
        <w:rPr>
          <w:rFonts w:ascii="Times New Roman" w:hAnsi="Times New Roman"/>
          <w:sz w:val="22"/>
          <w:szCs w:val="22"/>
        </w:rPr>
        <w:t>rn</w:t>
      </w:r>
      <w:r w:rsidRPr="00B12757">
        <w:rPr>
          <w:rFonts w:ascii="Times New Roman" w:hAnsi="Times New Roman"/>
          <w:sz w:val="22"/>
          <w:szCs w:val="22"/>
        </w:rPr>
        <w:t>s in one or more locations within the National Key Deer Refuge on Big Pine Key during October and November 202</w:t>
      </w:r>
      <w:r w:rsidR="00876DBD">
        <w:rPr>
          <w:rFonts w:ascii="Times New Roman" w:hAnsi="Times New Roman"/>
          <w:sz w:val="22"/>
          <w:szCs w:val="22"/>
        </w:rPr>
        <w:t>4</w:t>
      </w:r>
      <w:r w:rsidRPr="00B12757">
        <w:rPr>
          <w:rFonts w:ascii="Times New Roman" w:hAnsi="Times New Roman"/>
          <w:sz w:val="22"/>
          <w:szCs w:val="22"/>
        </w:rPr>
        <w:t xml:space="preserve">, starting the week of October </w:t>
      </w:r>
      <w:r w:rsidR="00990B94">
        <w:rPr>
          <w:rFonts w:ascii="Times New Roman" w:hAnsi="Times New Roman"/>
          <w:sz w:val="22"/>
          <w:szCs w:val="22"/>
        </w:rPr>
        <w:t>20</w:t>
      </w:r>
      <w:r w:rsidRPr="00B12757">
        <w:rPr>
          <w:rFonts w:ascii="Times New Roman" w:hAnsi="Times New Roman"/>
          <w:sz w:val="22"/>
          <w:szCs w:val="22"/>
          <w:vertAlign w:val="superscript"/>
        </w:rPr>
        <w:t>th</w:t>
      </w:r>
      <w:r>
        <w:rPr>
          <w:rFonts w:ascii="Times New Roman" w:hAnsi="Times New Roman"/>
          <w:sz w:val="22"/>
          <w:szCs w:val="22"/>
        </w:rPr>
        <w:t>.</w:t>
      </w:r>
      <w:r w:rsidRPr="00B12757">
        <w:rPr>
          <w:rFonts w:ascii="Times New Roman" w:hAnsi="Times New Roman"/>
          <w:sz w:val="22"/>
          <w:szCs w:val="22"/>
        </w:rPr>
        <w:t xml:space="preserve"> When suitable weather conditions are presented, a highly qualified staff of interagency professional fire specialists will implement the</w:t>
      </w:r>
      <w:r>
        <w:rPr>
          <w:rFonts w:ascii="Times New Roman" w:hAnsi="Times New Roman"/>
          <w:sz w:val="22"/>
          <w:szCs w:val="22"/>
        </w:rPr>
        <w:t>se</w:t>
      </w:r>
      <w:r w:rsidRPr="00B12757">
        <w:rPr>
          <w:rFonts w:ascii="Times New Roman" w:hAnsi="Times New Roman"/>
          <w:sz w:val="22"/>
          <w:szCs w:val="22"/>
        </w:rPr>
        <w:t xml:space="preserve"> prescribed bu</w:t>
      </w:r>
      <w:r w:rsidR="00C25612">
        <w:rPr>
          <w:rFonts w:ascii="Times New Roman" w:hAnsi="Times New Roman"/>
          <w:sz w:val="22"/>
          <w:szCs w:val="22"/>
        </w:rPr>
        <w:t>rn</w:t>
      </w:r>
      <w:r w:rsidRPr="00B12757">
        <w:rPr>
          <w:rFonts w:ascii="Times New Roman" w:hAnsi="Times New Roman"/>
          <w:sz w:val="22"/>
          <w:szCs w:val="22"/>
        </w:rPr>
        <w:t>s. The primary reasons for conducting these bu</w:t>
      </w:r>
      <w:r>
        <w:rPr>
          <w:rFonts w:ascii="Times New Roman" w:hAnsi="Times New Roman"/>
          <w:sz w:val="22"/>
          <w:szCs w:val="22"/>
        </w:rPr>
        <w:t>rn</w:t>
      </w:r>
      <w:r w:rsidRPr="00B12757">
        <w:rPr>
          <w:rFonts w:ascii="Times New Roman" w:hAnsi="Times New Roman"/>
          <w:sz w:val="22"/>
          <w:szCs w:val="22"/>
        </w:rPr>
        <w:t xml:space="preserve">s are to remove the over accumulation of vegetation acting as fire fuel along our wildland-urban interface to protect our </w:t>
      </w:r>
      <w:r w:rsidR="00295273">
        <w:rPr>
          <w:rFonts w:ascii="Times New Roman" w:hAnsi="Times New Roman"/>
          <w:sz w:val="22"/>
          <w:szCs w:val="22"/>
        </w:rPr>
        <w:t>community's</w:t>
      </w:r>
      <w:r w:rsidRPr="00B12757">
        <w:rPr>
          <w:rFonts w:ascii="Times New Roman" w:hAnsi="Times New Roman"/>
          <w:sz w:val="22"/>
          <w:szCs w:val="22"/>
        </w:rPr>
        <w:t xml:space="preserve"> private property and residents and for ecological purposes aimed at mimicking a natural fire in the pine rockland habitat. This activity creates a defensible space between refuge lands and private property that helps </w:t>
      </w:r>
      <w:r w:rsidR="0006418B">
        <w:rPr>
          <w:rFonts w:ascii="Times New Roman" w:hAnsi="Times New Roman"/>
          <w:sz w:val="22"/>
          <w:szCs w:val="22"/>
        </w:rPr>
        <w:t xml:space="preserve">prevent or reduce the threat of wildfires and </w:t>
      </w:r>
      <w:r w:rsidRPr="00B12757">
        <w:rPr>
          <w:rFonts w:ascii="Times New Roman" w:hAnsi="Times New Roman"/>
          <w:sz w:val="22"/>
          <w:szCs w:val="22"/>
        </w:rPr>
        <w:t>fuel loads. Restoration and maintenance of the fire-dependent pine rockland habitat is essential for a healthy ecosystem. Prescribed burns are important for the continued survival of local species such as the federally endangered Key deer, the Bartram's hairstreak butterf</w:t>
      </w:r>
      <w:r w:rsidR="00C25612">
        <w:rPr>
          <w:rFonts w:ascii="Times New Roman" w:hAnsi="Times New Roman"/>
          <w:sz w:val="22"/>
          <w:szCs w:val="22"/>
        </w:rPr>
        <w:t>l</w:t>
      </w:r>
      <w:r w:rsidRPr="00B12757">
        <w:rPr>
          <w:rFonts w:ascii="Times New Roman" w:hAnsi="Times New Roman"/>
          <w:sz w:val="22"/>
          <w:szCs w:val="22"/>
        </w:rPr>
        <w:t xml:space="preserve">y and the butterfly's host plant, pineland croton, which has evolved to be dependent upon fire. Mechanized methods have also been used to strengthen fire breaks, as well as to mimic fire and restore </w:t>
      </w:r>
      <w:r w:rsidR="00295273">
        <w:rPr>
          <w:rFonts w:ascii="Times New Roman" w:hAnsi="Times New Roman"/>
          <w:sz w:val="22"/>
          <w:szCs w:val="22"/>
        </w:rPr>
        <w:t>Pineland Croton</w:t>
      </w:r>
      <w:r w:rsidRPr="00B12757">
        <w:rPr>
          <w:rFonts w:ascii="Times New Roman" w:hAnsi="Times New Roman"/>
          <w:sz w:val="22"/>
          <w:szCs w:val="22"/>
        </w:rPr>
        <w:t xml:space="preserve"> habitat in areas that are too overgrown or too close to private property to safely conduct prescribed fire activities.</w:t>
      </w:r>
    </w:p>
    <w:p w14:paraId="3FD7F48E" w14:textId="77777777" w:rsidR="007C70A2" w:rsidRPr="00A9546C" w:rsidRDefault="007C70A2" w:rsidP="00032F09">
      <w:pPr>
        <w:rPr>
          <w:rFonts w:ascii="Times New Roman" w:hAnsi="Times New Roman"/>
          <w:sz w:val="22"/>
          <w:szCs w:val="22"/>
        </w:rPr>
      </w:pPr>
    </w:p>
    <w:p w14:paraId="60D269A9" w14:textId="6003BB63" w:rsidR="007161D1" w:rsidRDefault="00B12757" w:rsidP="007161D1">
      <w:pPr>
        <w:rPr>
          <w:rFonts w:ascii="Times New Roman" w:hAnsi="Times New Roman"/>
          <w:sz w:val="22"/>
          <w:szCs w:val="22"/>
        </w:rPr>
      </w:pPr>
      <w:r w:rsidRPr="00B12757">
        <w:rPr>
          <w:rFonts w:ascii="Times New Roman" w:hAnsi="Times New Roman"/>
          <w:sz w:val="22"/>
          <w:szCs w:val="22"/>
        </w:rPr>
        <w:t>Community updates will be announced on our website and Facebook page and via roadside advisory signs. Maps of proposed prescribed bu</w:t>
      </w:r>
      <w:r w:rsidR="00FB729A">
        <w:rPr>
          <w:rFonts w:ascii="Times New Roman" w:hAnsi="Times New Roman"/>
          <w:sz w:val="22"/>
          <w:szCs w:val="22"/>
        </w:rPr>
        <w:t>rn</w:t>
      </w:r>
      <w:r w:rsidRPr="00B12757">
        <w:rPr>
          <w:rFonts w:ascii="Times New Roman" w:hAnsi="Times New Roman"/>
          <w:sz w:val="22"/>
          <w:szCs w:val="22"/>
        </w:rPr>
        <w:t xml:space="preserve"> units will be posted </w:t>
      </w:r>
      <w:r w:rsidR="00C25612" w:rsidRPr="00B12757">
        <w:rPr>
          <w:rFonts w:ascii="Times New Roman" w:hAnsi="Times New Roman"/>
          <w:sz w:val="22"/>
          <w:szCs w:val="22"/>
        </w:rPr>
        <w:t>soon</w:t>
      </w:r>
      <w:r w:rsidRPr="00B12757">
        <w:rPr>
          <w:rFonts w:ascii="Times New Roman" w:hAnsi="Times New Roman"/>
          <w:sz w:val="22"/>
          <w:szCs w:val="22"/>
        </w:rPr>
        <w:t xml:space="preserve"> on Florida Keys Refuges Facebook (Florida Keys National Wildlife Refuges Complex) and website </w:t>
      </w:r>
      <w:hyperlink r:id="rId9" w:history="1">
        <w:r w:rsidRPr="00700A87">
          <w:rPr>
            <w:rStyle w:val="Hyperlink"/>
            <w:rFonts w:ascii="Times New Roman" w:hAnsi="Times New Roman"/>
            <w:sz w:val="22"/>
            <w:szCs w:val="22"/>
          </w:rPr>
          <w:t>https://www.fws.gov/refuge/national-key-deer</w:t>
        </w:r>
      </w:hyperlink>
    </w:p>
    <w:p w14:paraId="1657013F" w14:textId="77777777" w:rsidR="00B12757" w:rsidRPr="0003056D" w:rsidRDefault="00B12757" w:rsidP="007161D1">
      <w:pPr>
        <w:rPr>
          <w:rFonts w:ascii="Times New Roman" w:hAnsi="Times New Roman"/>
          <w:b/>
          <w:bCs/>
          <w:sz w:val="22"/>
          <w:szCs w:val="22"/>
        </w:rPr>
      </w:pPr>
    </w:p>
    <w:p w14:paraId="032C4F77" w14:textId="04A827F5" w:rsidR="009218B6" w:rsidRPr="0003056D" w:rsidRDefault="009218B6" w:rsidP="009218B6">
      <w:pPr>
        <w:rPr>
          <w:rStyle w:val="Emphasis"/>
          <w:rFonts w:ascii="Times New Roman" w:hAnsi="Times New Roman"/>
          <w:color w:val="000000"/>
          <w:sz w:val="22"/>
          <w:szCs w:val="22"/>
          <w:shd w:val="clear" w:color="auto" w:fill="FFFFFF"/>
        </w:rPr>
      </w:pPr>
      <w:r w:rsidRPr="0003056D">
        <w:rPr>
          <w:rStyle w:val="Emphasis"/>
          <w:rFonts w:ascii="Times New Roman" w:hAnsi="Times New Roman"/>
          <w:i w:val="0"/>
          <w:color w:val="000000"/>
          <w:sz w:val="22"/>
          <w:szCs w:val="22"/>
          <w:shd w:val="clear" w:color="auto" w:fill="FFFFFF"/>
        </w:rPr>
        <w:t>The National Wildlife Refuge System protects wildlife and wildlife habitat on more than 150 million acres of land and water from the Caribbean to the Pacific, Maine to Alaska.</w:t>
      </w:r>
      <w:r w:rsidR="000A5C40">
        <w:rPr>
          <w:rStyle w:val="Emphasis"/>
          <w:rFonts w:ascii="Times New Roman" w:hAnsi="Times New Roman"/>
          <w:i w:val="0"/>
          <w:color w:val="000000"/>
          <w:sz w:val="22"/>
          <w:szCs w:val="22"/>
          <w:shd w:val="clear" w:color="auto" w:fill="FFFFFF"/>
        </w:rPr>
        <w:t xml:space="preserve"> </w:t>
      </w:r>
      <w:r w:rsidRPr="0003056D">
        <w:rPr>
          <w:rStyle w:val="Emphasis"/>
          <w:rFonts w:ascii="Times New Roman" w:hAnsi="Times New Roman"/>
          <w:i w:val="0"/>
          <w:color w:val="000000"/>
          <w:sz w:val="22"/>
          <w:szCs w:val="22"/>
          <w:shd w:val="clear" w:color="auto" w:fill="FFFFFF"/>
        </w:rPr>
        <w:t xml:space="preserve">Refuges also improve human health, provide outdoor recreation, and support local economies. </w:t>
      </w:r>
      <w:r w:rsidRPr="0003056D">
        <w:rPr>
          <w:rStyle w:val="Emphasis"/>
          <w:rFonts w:ascii="Times New Roman" w:hAnsi="Times New Roman"/>
          <w:color w:val="000000"/>
          <w:sz w:val="22"/>
          <w:szCs w:val="22"/>
          <w:shd w:val="clear" w:color="auto" w:fill="FFFFFF"/>
        </w:rPr>
        <w:t>Visit our home page</w:t>
      </w:r>
      <w:r w:rsidRPr="0003056D">
        <w:rPr>
          <w:rFonts w:ascii="Times New Roman" w:hAnsi="Times New Roman"/>
          <w:sz w:val="22"/>
          <w:szCs w:val="22"/>
        </w:rPr>
        <w:t xml:space="preserve"> </w:t>
      </w:r>
      <w:r w:rsidRPr="0003056D">
        <w:rPr>
          <w:rStyle w:val="Emphasis"/>
          <w:rFonts w:ascii="Times New Roman" w:hAnsi="Times New Roman"/>
          <w:color w:val="000000"/>
          <w:sz w:val="22"/>
          <w:szCs w:val="22"/>
          <w:shd w:val="clear" w:color="auto" w:fill="FFFFFF"/>
        </w:rPr>
        <w:t>at</w:t>
      </w:r>
      <w:r w:rsidRPr="0003056D">
        <w:rPr>
          <w:rStyle w:val="apple-converted-space"/>
          <w:rFonts w:ascii="Times New Roman" w:hAnsi="Times New Roman"/>
          <w:i/>
          <w:color w:val="000000"/>
          <w:sz w:val="22"/>
          <w:szCs w:val="22"/>
          <w:shd w:val="clear" w:color="auto" w:fill="FFFFFF"/>
        </w:rPr>
        <w:t> </w:t>
      </w:r>
      <w:hyperlink r:id="rId10" w:history="1">
        <w:r w:rsidR="00A95C0B" w:rsidRPr="00A95C0B">
          <w:rPr>
            <w:rStyle w:val="Hyperlink"/>
            <w:rFonts w:ascii="Times New Roman" w:hAnsi="Times New Roman"/>
            <w:sz w:val="22"/>
            <w:szCs w:val="22"/>
            <w:shd w:val="clear" w:color="auto" w:fill="FFFFFF"/>
          </w:rPr>
          <w:t>https://www.fws.gov/program/national-wildlife-refuge-system</w:t>
        </w:r>
      </w:hyperlink>
    </w:p>
    <w:p w14:paraId="55F13E41" w14:textId="77777777" w:rsidR="009218B6" w:rsidRPr="0003056D" w:rsidRDefault="009218B6" w:rsidP="009218B6">
      <w:pPr>
        <w:rPr>
          <w:rFonts w:ascii="Times New Roman" w:hAnsi="Times New Roman"/>
          <w:sz w:val="22"/>
          <w:szCs w:val="22"/>
        </w:rPr>
      </w:pPr>
    </w:p>
    <w:p w14:paraId="204CED54" w14:textId="7F907039" w:rsidR="00AF38B7" w:rsidRPr="00881D03" w:rsidRDefault="009218B6">
      <w:pPr>
        <w:rPr>
          <w:rFonts w:ascii="Times New Roman" w:hAnsi="Times New Roman"/>
          <w:color w:val="000000"/>
          <w:sz w:val="22"/>
          <w:szCs w:val="22"/>
          <w:shd w:val="clear" w:color="auto" w:fill="FFFFFF"/>
        </w:rPr>
      </w:pPr>
      <w:r w:rsidRPr="0003056D">
        <w:rPr>
          <w:rStyle w:val="Emphasis"/>
          <w:rFonts w:ascii="Times New Roman" w:hAnsi="Times New Roman"/>
          <w:i w:val="0"/>
          <w:color w:val="000000"/>
          <w:sz w:val="22"/>
          <w:szCs w:val="22"/>
          <w:shd w:val="clear" w:color="auto" w:fill="FFFFFF"/>
        </w:rPr>
        <w:t>The mission of the U.S. Fish and Wildlife Service is working with others to conserve, protect, and enhance fish, wildlife, plants, and their habitats for the continuing benefit of the American people. We are both a leader and trusted partner in fish and wildlife conservation, known for our scientific excellence, stewardship of lands and natural resources, dedicated professionals, and commitment to public service.</w:t>
      </w:r>
      <w:r w:rsidR="000A5C40">
        <w:rPr>
          <w:rStyle w:val="Emphasis"/>
          <w:rFonts w:ascii="Times New Roman" w:hAnsi="Times New Roman"/>
          <w:i w:val="0"/>
          <w:color w:val="000000"/>
          <w:sz w:val="22"/>
          <w:szCs w:val="22"/>
          <w:shd w:val="clear" w:color="auto" w:fill="FFFFFF"/>
        </w:rPr>
        <w:t xml:space="preserve"> </w:t>
      </w:r>
      <w:r w:rsidRPr="0003056D">
        <w:rPr>
          <w:rStyle w:val="Emphasis"/>
          <w:rFonts w:ascii="Times New Roman" w:hAnsi="Times New Roman"/>
          <w:i w:val="0"/>
          <w:color w:val="000000"/>
          <w:sz w:val="22"/>
          <w:szCs w:val="22"/>
          <w:shd w:val="clear" w:color="auto" w:fill="FFFFFF"/>
        </w:rPr>
        <w:t>For more information on our work and the people who make it happen, visit</w:t>
      </w:r>
      <w:r w:rsidRPr="0003056D">
        <w:rPr>
          <w:rStyle w:val="apple-converted-space"/>
          <w:rFonts w:ascii="Times New Roman" w:hAnsi="Times New Roman"/>
          <w:i/>
          <w:iCs/>
          <w:color w:val="000000"/>
          <w:sz w:val="22"/>
          <w:szCs w:val="22"/>
          <w:shd w:val="clear" w:color="auto" w:fill="FFFFFF"/>
        </w:rPr>
        <w:t> </w:t>
      </w:r>
      <w:hyperlink r:id="rId11" w:history="1">
        <w:r w:rsidR="00AF38B7" w:rsidRPr="00D23277">
          <w:rPr>
            <w:rStyle w:val="Hyperlink"/>
            <w:rFonts w:ascii="Times New Roman" w:hAnsi="Times New Roman"/>
            <w:sz w:val="22"/>
            <w:szCs w:val="22"/>
            <w:shd w:val="clear" w:color="auto" w:fill="FFFFFF"/>
          </w:rPr>
          <w:t>http://www.fws.gov/</w:t>
        </w:r>
      </w:hyperlink>
      <w:r w:rsidRPr="0003056D">
        <w:rPr>
          <w:rFonts w:ascii="Times New Roman" w:hAnsi="Times New Roman"/>
          <w:color w:val="000000"/>
          <w:sz w:val="22"/>
          <w:szCs w:val="22"/>
          <w:shd w:val="clear" w:color="auto" w:fill="FFFFFF"/>
        </w:rPr>
        <w:t>.</w:t>
      </w:r>
      <w:r w:rsidR="000A5C40">
        <w:rPr>
          <w:rFonts w:ascii="Times New Roman" w:hAnsi="Times New Roman"/>
          <w:color w:val="000000"/>
          <w:sz w:val="22"/>
          <w:szCs w:val="22"/>
          <w:shd w:val="clear" w:color="auto" w:fill="FFFFFF"/>
        </w:rPr>
        <w:t xml:space="preserve"> </w:t>
      </w:r>
      <w:r w:rsidR="00AF38B7">
        <w:rPr>
          <w:rFonts w:ascii="Times New Roman" w:hAnsi="Times New Roman"/>
          <w:color w:val="000000"/>
          <w:sz w:val="22"/>
          <w:szCs w:val="22"/>
          <w:shd w:val="clear" w:color="auto" w:fill="FFFFFF"/>
        </w:rPr>
        <w:t xml:space="preserve"> </w:t>
      </w:r>
    </w:p>
    <w:sectPr w:rsidR="00AF38B7" w:rsidRPr="00881D03" w:rsidSect="00881D03">
      <w:headerReference w:type="default" r:id="rId12"/>
      <w:footerReference w:type="default" r:id="rId13"/>
      <w:pgSz w:w="12240" w:h="15840" w:code="1"/>
      <w:pgMar w:top="450" w:right="1080" w:bottom="270" w:left="108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B2B34" w14:textId="77777777" w:rsidR="00E15F4F" w:rsidRDefault="00E15F4F" w:rsidP="00D765E1">
      <w:r>
        <w:separator/>
      </w:r>
    </w:p>
  </w:endnote>
  <w:endnote w:type="continuationSeparator" w:id="0">
    <w:p w14:paraId="5656D890" w14:textId="77777777" w:rsidR="00E15F4F" w:rsidRDefault="00E15F4F" w:rsidP="00D76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wiss921 BT">
    <w:altName w:val="Impact"/>
    <w:charset w:val="00"/>
    <w:family w:val="swiss"/>
    <w:pitch w:val="variable"/>
    <w:sig w:usb0="00000007" w:usb1="00000000" w:usb2="00000000" w:usb3="00000000" w:csb0="00000011" w:csb1="00000000"/>
  </w:font>
  <w:font w:name="Futura BdCn BT">
    <w:altName w:val="Arial Narrow"/>
    <w:charset w:val="00"/>
    <w:family w:val="swiss"/>
    <w:pitch w:val="variable"/>
    <w:sig w:usb0="00000007" w:usb1="00000000" w:usb2="00000000" w:usb3="00000000" w:csb0="0000001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13CA4" w14:textId="77777777" w:rsidR="00D765E1" w:rsidRDefault="00D765E1">
    <w:pPr>
      <w:pStyle w:val="Footer"/>
      <w:jc w:val="right"/>
    </w:pPr>
    <w:r>
      <w:fldChar w:fldCharType="begin"/>
    </w:r>
    <w:r>
      <w:instrText xml:space="preserve"> PAGE   \* MERGEFORMAT </w:instrText>
    </w:r>
    <w:r>
      <w:fldChar w:fldCharType="separate"/>
    </w:r>
    <w:r w:rsidR="00E44833">
      <w:rPr>
        <w:noProof/>
      </w:rPr>
      <w:t>1</w:t>
    </w:r>
    <w:r>
      <w:fldChar w:fldCharType="end"/>
    </w:r>
  </w:p>
  <w:p w14:paraId="7E1032AC" w14:textId="77777777" w:rsidR="00D765E1" w:rsidRDefault="00D765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EB8D2" w14:textId="77777777" w:rsidR="00E15F4F" w:rsidRDefault="00E15F4F" w:rsidP="00D765E1">
      <w:r>
        <w:separator/>
      </w:r>
    </w:p>
  </w:footnote>
  <w:footnote w:type="continuationSeparator" w:id="0">
    <w:p w14:paraId="66535FBA" w14:textId="77777777" w:rsidR="00E15F4F" w:rsidRDefault="00E15F4F" w:rsidP="00D76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CE018" w14:textId="78F67B4A" w:rsidR="00593D5D" w:rsidRDefault="00593D5D">
    <w:pPr>
      <w:pStyle w:val="Header"/>
    </w:pPr>
    <w:r>
      <w:t>U.S. Fish &amp; Wildlife Service</w:t>
    </w:r>
  </w:p>
  <w:p w14:paraId="22E4CF87" w14:textId="77777777" w:rsidR="00593D5D" w:rsidRDefault="00593D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80FD8"/>
    <w:multiLevelType w:val="hybridMultilevel"/>
    <w:tmpl w:val="1E10900C"/>
    <w:lvl w:ilvl="0" w:tplc="DFE4B88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22850615"/>
    <w:multiLevelType w:val="hybridMultilevel"/>
    <w:tmpl w:val="20441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6E7177"/>
    <w:multiLevelType w:val="hybridMultilevel"/>
    <w:tmpl w:val="88B4F9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6D680D"/>
    <w:multiLevelType w:val="hybridMultilevel"/>
    <w:tmpl w:val="F2B0053A"/>
    <w:lvl w:ilvl="0" w:tplc="A538FB7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B81E87"/>
    <w:multiLevelType w:val="hybridMultilevel"/>
    <w:tmpl w:val="ACD88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065111">
    <w:abstractNumId w:val="1"/>
  </w:num>
  <w:num w:numId="2" w16cid:durableId="482047649">
    <w:abstractNumId w:val="4"/>
  </w:num>
  <w:num w:numId="3" w16cid:durableId="1096294153">
    <w:abstractNumId w:val="3"/>
  </w:num>
  <w:num w:numId="4" w16cid:durableId="720598132">
    <w:abstractNumId w:val="0"/>
  </w:num>
  <w:num w:numId="5" w16cid:durableId="5129616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BEE"/>
    <w:rsid w:val="0001538F"/>
    <w:rsid w:val="000155FC"/>
    <w:rsid w:val="000272C3"/>
    <w:rsid w:val="0003056D"/>
    <w:rsid w:val="00032F09"/>
    <w:rsid w:val="00034324"/>
    <w:rsid w:val="00034EBA"/>
    <w:rsid w:val="00037230"/>
    <w:rsid w:val="00045B68"/>
    <w:rsid w:val="0005502F"/>
    <w:rsid w:val="00063E8A"/>
    <w:rsid w:val="0006418B"/>
    <w:rsid w:val="00070957"/>
    <w:rsid w:val="00073908"/>
    <w:rsid w:val="0009219B"/>
    <w:rsid w:val="000A07B3"/>
    <w:rsid w:val="000A1A43"/>
    <w:rsid w:val="000A1AB7"/>
    <w:rsid w:val="000A5C40"/>
    <w:rsid w:val="000E11E1"/>
    <w:rsid w:val="000F45C2"/>
    <w:rsid w:val="001114A7"/>
    <w:rsid w:val="001526E6"/>
    <w:rsid w:val="0015537A"/>
    <w:rsid w:val="00165412"/>
    <w:rsid w:val="00167B97"/>
    <w:rsid w:val="001B60C9"/>
    <w:rsid w:val="001C1DF7"/>
    <w:rsid w:val="001E2F2F"/>
    <w:rsid w:val="001E7B1D"/>
    <w:rsid w:val="001F1436"/>
    <w:rsid w:val="00205A91"/>
    <w:rsid w:val="002177D9"/>
    <w:rsid w:val="00224BE1"/>
    <w:rsid w:val="002321E3"/>
    <w:rsid w:val="00237E13"/>
    <w:rsid w:val="00253F85"/>
    <w:rsid w:val="00277B0F"/>
    <w:rsid w:val="00293252"/>
    <w:rsid w:val="00295273"/>
    <w:rsid w:val="002957DE"/>
    <w:rsid w:val="002B0F67"/>
    <w:rsid w:val="002B276A"/>
    <w:rsid w:val="002D2512"/>
    <w:rsid w:val="002E3269"/>
    <w:rsid w:val="002F23ED"/>
    <w:rsid w:val="00310B44"/>
    <w:rsid w:val="00327491"/>
    <w:rsid w:val="00336B10"/>
    <w:rsid w:val="0035695D"/>
    <w:rsid w:val="00360035"/>
    <w:rsid w:val="003719BC"/>
    <w:rsid w:val="0039231A"/>
    <w:rsid w:val="003B5D0B"/>
    <w:rsid w:val="003B5D4B"/>
    <w:rsid w:val="003C0BE0"/>
    <w:rsid w:val="003E398E"/>
    <w:rsid w:val="003E7ACA"/>
    <w:rsid w:val="003F1345"/>
    <w:rsid w:val="003F68F7"/>
    <w:rsid w:val="00416F56"/>
    <w:rsid w:val="00423685"/>
    <w:rsid w:val="00435D92"/>
    <w:rsid w:val="00497A4F"/>
    <w:rsid w:val="004A670D"/>
    <w:rsid w:val="004E4285"/>
    <w:rsid w:val="005025A4"/>
    <w:rsid w:val="00524A95"/>
    <w:rsid w:val="0056086D"/>
    <w:rsid w:val="00563A33"/>
    <w:rsid w:val="005674BB"/>
    <w:rsid w:val="005854C8"/>
    <w:rsid w:val="00593D5D"/>
    <w:rsid w:val="005C72C7"/>
    <w:rsid w:val="00614C73"/>
    <w:rsid w:val="00624D08"/>
    <w:rsid w:val="00631841"/>
    <w:rsid w:val="0067293C"/>
    <w:rsid w:val="006754AC"/>
    <w:rsid w:val="00680ACA"/>
    <w:rsid w:val="006929A3"/>
    <w:rsid w:val="006C49F0"/>
    <w:rsid w:val="006E4A26"/>
    <w:rsid w:val="006F3429"/>
    <w:rsid w:val="00710E7F"/>
    <w:rsid w:val="0071616D"/>
    <w:rsid w:val="007161D1"/>
    <w:rsid w:val="0072176F"/>
    <w:rsid w:val="00724E9C"/>
    <w:rsid w:val="00732DC2"/>
    <w:rsid w:val="0073423B"/>
    <w:rsid w:val="0074032A"/>
    <w:rsid w:val="007947FE"/>
    <w:rsid w:val="007C4650"/>
    <w:rsid w:val="007C70A2"/>
    <w:rsid w:val="007D402F"/>
    <w:rsid w:val="008078D6"/>
    <w:rsid w:val="00817A33"/>
    <w:rsid w:val="00821996"/>
    <w:rsid w:val="00827A72"/>
    <w:rsid w:val="0083705E"/>
    <w:rsid w:val="00837F99"/>
    <w:rsid w:val="00874D49"/>
    <w:rsid w:val="00876DBD"/>
    <w:rsid w:val="00881D03"/>
    <w:rsid w:val="008A5541"/>
    <w:rsid w:val="008E662B"/>
    <w:rsid w:val="008E66B2"/>
    <w:rsid w:val="008F2FD1"/>
    <w:rsid w:val="00910B8F"/>
    <w:rsid w:val="0091378D"/>
    <w:rsid w:val="009218B6"/>
    <w:rsid w:val="009220F2"/>
    <w:rsid w:val="0093627E"/>
    <w:rsid w:val="009411F8"/>
    <w:rsid w:val="00942C43"/>
    <w:rsid w:val="00944502"/>
    <w:rsid w:val="0095398A"/>
    <w:rsid w:val="009549ED"/>
    <w:rsid w:val="009628A8"/>
    <w:rsid w:val="00965311"/>
    <w:rsid w:val="0096577E"/>
    <w:rsid w:val="009821ED"/>
    <w:rsid w:val="00990B94"/>
    <w:rsid w:val="009B4A40"/>
    <w:rsid w:val="009C0305"/>
    <w:rsid w:val="009C6673"/>
    <w:rsid w:val="009E64AC"/>
    <w:rsid w:val="009F18B1"/>
    <w:rsid w:val="00A0011C"/>
    <w:rsid w:val="00A010AA"/>
    <w:rsid w:val="00A25BEE"/>
    <w:rsid w:val="00A30859"/>
    <w:rsid w:val="00A31CC3"/>
    <w:rsid w:val="00A523E5"/>
    <w:rsid w:val="00A535BA"/>
    <w:rsid w:val="00A93F68"/>
    <w:rsid w:val="00A9546C"/>
    <w:rsid w:val="00A95C0B"/>
    <w:rsid w:val="00AA1E23"/>
    <w:rsid w:val="00AA68C3"/>
    <w:rsid w:val="00AB3D51"/>
    <w:rsid w:val="00AB4C47"/>
    <w:rsid w:val="00AB640E"/>
    <w:rsid w:val="00AE1B63"/>
    <w:rsid w:val="00AE272D"/>
    <w:rsid w:val="00AE2955"/>
    <w:rsid w:val="00AF3451"/>
    <w:rsid w:val="00AF38B7"/>
    <w:rsid w:val="00B05824"/>
    <w:rsid w:val="00B12757"/>
    <w:rsid w:val="00B77E37"/>
    <w:rsid w:val="00B86DA5"/>
    <w:rsid w:val="00B96989"/>
    <w:rsid w:val="00BA1549"/>
    <w:rsid w:val="00BB0842"/>
    <w:rsid w:val="00BC201A"/>
    <w:rsid w:val="00BD264E"/>
    <w:rsid w:val="00BD4172"/>
    <w:rsid w:val="00C25612"/>
    <w:rsid w:val="00C43651"/>
    <w:rsid w:val="00C477C7"/>
    <w:rsid w:val="00CB64AD"/>
    <w:rsid w:val="00CD4B52"/>
    <w:rsid w:val="00D04797"/>
    <w:rsid w:val="00D3537E"/>
    <w:rsid w:val="00D41800"/>
    <w:rsid w:val="00D41AAE"/>
    <w:rsid w:val="00D44AD9"/>
    <w:rsid w:val="00D5343E"/>
    <w:rsid w:val="00D6122A"/>
    <w:rsid w:val="00D765E1"/>
    <w:rsid w:val="00D80D75"/>
    <w:rsid w:val="00D8654B"/>
    <w:rsid w:val="00D93C73"/>
    <w:rsid w:val="00D97C72"/>
    <w:rsid w:val="00DB5F19"/>
    <w:rsid w:val="00DC4295"/>
    <w:rsid w:val="00DC641C"/>
    <w:rsid w:val="00DE4D6E"/>
    <w:rsid w:val="00DE78F9"/>
    <w:rsid w:val="00DF7B86"/>
    <w:rsid w:val="00E045EB"/>
    <w:rsid w:val="00E15F4F"/>
    <w:rsid w:val="00E31AA4"/>
    <w:rsid w:val="00E44833"/>
    <w:rsid w:val="00E678F9"/>
    <w:rsid w:val="00E67FDA"/>
    <w:rsid w:val="00E72DC1"/>
    <w:rsid w:val="00E85D1C"/>
    <w:rsid w:val="00EA47C4"/>
    <w:rsid w:val="00EA67B0"/>
    <w:rsid w:val="00EC045C"/>
    <w:rsid w:val="00EC0C43"/>
    <w:rsid w:val="00EC6B20"/>
    <w:rsid w:val="00ED5D6F"/>
    <w:rsid w:val="00EE0372"/>
    <w:rsid w:val="00EE67BA"/>
    <w:rsid w:val="00EF3C2A"/>
    <w:rsid w:val="00F332D2"/>
    <w:rsid w:val="00F402F7"/>
    <w:rsid w:val="00F63D3E"/>
    <w:rsid w:val="00F676C9"/>
    <w:rsid w:val="00F71D5C"/>
    <w:rsid w:val="00FA16AA"/>
    <w:rsid w:val="00FB1E1F"/>
    <w:rsid w:val="00FB729A"/>
    <w:rsid w:val="00FE3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1FA41B"/>
  <w15:chartTrackingRefBased/>
  <w15:docId w15:val="{7040CCB3-0B72-4596-AA0B-55BA38116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sz w:val="24"/>
      <w:szCs w:val="24"/>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Ps">
    <w:name w:val="CCPs"/>
    <w:basedOn w:val="Heading2"/>
    <w:next w:val="Heading2"/>
    <w:rPr>
      <w:i w:val="0"/>
      <w:caps/>
      <w:sz w:val="22"/>
    </w:rPr>
  </w:style>
  <w:style w:type="character" w:styleId="Strong">
    <w:name w:val="Strong"/>
    <w:qFormat/>
    <w:rPr>
      <w:b/>
      <w:bCs/>
    </w:rPr>
  </w:style>
  <w:style w:type="character" w:styleId="Hyperlink">
    <w:name w:val="Hyperlink"/>
    <w:rsid w:val="00B05824"/>
    <w:rPr>
      <w:color w:val="0000FF"/>
      <w:u w:val="single"/>
    </w:rPr>
  </w:style>
  <w:style w:type="character" w:styleId="FollowedHyperlink">
    <w:name w:val="FollowedHyperlink"/>
    <w:rsid w:val="00423685"/>
    <w:rPr>
      <w:color w:val="800080"/>
      <w:u w:val="single"/>
    </w:rPr>
  </w:style>
  <w:style w:type="paragraph" w:styleId="BalloonText">
    <w:name w:val="Balloon Text"/>
    <w:basedOn w:val="Normal"/>
    <w:link w:val="BalloonTextChar"/>
    <w:rsid w:val="00063E8A"/>
    <w:rPr>
      <w:rFonts w:cs="Tahoma"/>
      <w:sz w:val="16"/>
      <w:szCs w:val="16"/>
    </w:rPr>
  </w:style>
  <w:style w:type="character" w:customStyle="1" w:styleId="BalloonTextChar">
    <w:name w:val="Balloon Text Char"/>
    <w:link w:val="BalloonText"/>
    <w:rsid w:val="00063E8A"/>
    <w:rPr>
      <w:rFonts w:ascii="Tahoma" w:hAnsi="Tahoma" w:cs="Tahoma"/>
      <w:sz w:val="16"/>
      <w:szCs w:val="16"/>
    </w:rPr>
  </w:style>
  <w:style w:type="paragraph" w:styleId="Header">
    <w:name w:val="header"/>
    <w:basedOn w:val="Normal"/>
    <w:link w:val="HeaderChar"/>
    <w:rsid w:val="00D765E1"/>
    <w:pPr>
      <w:tabs>
        <w:tab w:val="center" w:pos="4680"/>
        <w:tab w:val="right" w:pos="9360"/>
      </w:tabs>
    </w:pPr>
  </w:style>
  <w:style w:type="character" w:customStyle="1" w:styleId="HeaderChar">
    <w:name w:val="Header Char"/>
    <w:link w:val="Header"/>
    <w:rsid w:val="00D765E1"/>
    <w:rPr>
      <w:rFonts w:ascii="Tahoma" w:hAnsi="Tahoma"/>
      <w:sz w:val="24"/>
      <w:szCs w:val="24"/>
    </w:rPr>
  </w:style>
  <w:style w:type="paragraph" w:styleId="Footer">
    <w:name w:val="footer"/>
    <w:basedOn w:val="Normal"/>
    <w:link w:val="FooterChar"/>
    <w:uiPriority w:val="99"/>
    <w:rsid w:val="00D765E1"/>
    <w:pPr>
      <w:tabs>
        <w:tab w:val="center" w:pos="4680"/>
        <w:tab w:val="right" w:pos="9360"/>
      </w:tabs>
    </w:pPr>
  </w:style>
  <w:style w:type="character" w:customStyle="1" w:styleId="FooterChar">
    <w:name w:val="Footer Char"/>
    <w:link w:val="Footer"/>
    <w:uiPriority w:val="99"/>
    <w:rsid w:val="00D765E1"/>
    <w:rPr>
      <w:rFonts w:ascii="Tahoma" w:hAnsi="Tahoma"/>
      <w:sz w:val="24"/>
      <w:szCs w:val="24"/>
    </w:rPr>
  </w:style>
  <w:style w:type="character" w:styleId="Emphasis">
    <w:name w:val="Emphasis"/>
    <w:uiPriority w:val="20"/>
    <w:qFormat/>
    <w:rsid w:val="009218B6"/>
    <w:rPr>
      <w:i/>
      <w:iCs/>
    </w:rPr>
  </w:style>
  <w:style w:type="character" w:customStyle="1" w:styleId="apple-converted-space">
    <w:name w:val="apple-converted-space"/>
    <w:rsid w:val="009218B6"/>
  </w:style>
  <w:style w:type="character" w:styleId="UnresolvedMention">
    <w:name w:val="Unresolved Mention"/>
    <w:basedOn w:val="DefaultParagraphFont"/>
    <w:uiPriority w:val="99"/>
    <w:semiHidden/>
    <w:unhideWhenUsed/>
    <w:rsid w:val="00B12757"/>
    <w:rPr>
      <w:color w:val="605E5C"/>
      <w:shd w:val="clear" w:color="auto" w:fill="E1DFDD"/>
    </w:rPr>
  </w:style>
  <w:style w:type="table" w:styleId="TableGrid">
    <w:name w:val="Table Grid"/>
    <w:basedOn w:val="TableNormal"/>
    <w:rsid w:val="00111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037588">
      <w:bodyDiv w:val="1"/>
      <w:marLeft w:val="0"/>
      <w:marRight w:val="0"/>
      <w:marTop w:val="0"/>
      <w:marBottom w:val="0"/>
      <w:divBdr>
        <w:top w:val="none" w:sz="0" w:space="0" w:color="auto"/>
        <w:left w:val="none" w:sz="0" w:space="0" w:color="auto"/>
        <w:bottom w:val="none" w:sz="0" w:space="0" w:color="auto"/>
        <w:right w:val="none" w:sz="0" w:space="0" w:color="auto"/>
      </w:divBdr>
    </w:div>
    <w:div w:id="406390002">
      <w:bodyDiv w:val="1"/>
      <w:marLeft w:val="0"/>
      <w:marRight w:val="0"/>
      <w:marTop w:val="0"/>
      <w:marBottom w:val="0"/>
      <w:divBdr>
        <w:top w:val="none" w:sz="0" w:space="0" w:color="auto"/>
        <w:left w:val="none" w:sz="0" w:space="0" w:color="auto"/>
        <w:bottom w:val="none" w:sz="0" w:space="0" w:color="auto"/>
        <w:right w:val="none" w:sz="0" w:space="0" w:color="auto"/>
      </w:divBdr>
    </w:div>
    <w:div w:id="902721817">
      <w:bodyDiv w:val="1"/>
      <w:marLeft w:val="0"/>
      <w:marRight w:val="0"/>
      <w:marTop w:val="0"/>
      <w:marBottom w:val="0"/>
      <w:divBdr>
        <w:top w:val="none" w:sz="0" w:space="0" w:color="auto"/>
        <w:left w:val="none" w:sz="0" w:space="0" w:color="auto"/>
        <w:bottom w:val="none" w:sz="0" w:space="0" w:color="auto"/>
        <w:right w:val="none" w:sz="0" w:space="0" w:color="auto"/>
      </w:divBdr>
    </w:div>
    <w:div w:id="200300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ws.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ws.gov/program/national-wildlife-refuge-system" TargetMode="External"/><Relationship Id="rId4" Type="http://schemas.openxmlformats.org/officeDocument/2006/relationships/settings" Target="settings.xml"/><Relationship Id="rId9" Type="http://schemas.openxmlformats.org/officeDocument/2006/relationships/hyperlink" Target="https://www.fws.gov/refuge/national-key-dee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B1E5A-61D7-4095-879E-8B69D2929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477</Words>
  <Characters>2733</Characters>
  <Application>Microsoft Office Word</Application>
  <DocSecurity>0</DocSecurity>
  <Lines>48</Lines>
  <Paragraphs>16</Paragraphs>
  <ScaleCrop>false</ScaleCrop>
  <HeadingPairs>
    <vt:vector size="2" baseType="variant">
      <vt:variant>
        <vt:lpstr>Title</vt:lpstr>
      </vt:variant>
      <vt:variant>
        <vt:i4>1</vt:i4>
      </vt:variant>
    </vt:vector>
  </HeadingPairs>
  <TitlesOfParts>
    <vt:vector size="1" baseType="lpstr">
      <vt:lpstr>U</vt:lpstr>
    </vt:vector>
  </TitlesOfParts>
  <Company>Merritt Island NWR</Company>
  <LinksUpToDate>false</LinksUpToDate>
  <CharactersWithSpaces>3194</CharactersWithSpaces>
  <SharedDoc>false</SharedDoc>
  <HLinks>
    <vt:vector size="18" baseType="variant">
      <vt:variant>
        <vt:i4>3080294</vt:i4>
      </vt:variant>
      <vt:variant>
        <vt:i4>13</vt:i4>
      </vt:variant>
      <vt:variant>
        <vt:i4>0</vt:i4>
      </vt:variant>
      <vt:variant>
        <vt:i4>5</vt:i4>
      </vt:variant>
      <vt:variant>
        <vt:lpwstr>http://www.fws.gov/</vt:lpwstr>
      </vt:variant>
      <vt:variant>
        <vt:lpwstr/>
      </vt:variant>
      <vt:variant>
        <vt:i4>2359357</vt:i4>
      </vt:variant>
      <vt:variant>
        <vt:i4>10</vt:i4>
      </vt:variant>
      <vt:variant>
        <vt:i4>0</vt:i4>
      </vt:variant>
      <vt:variant>
        <vt:i4>5</vt:i4>
      </vt:variant>
      <vt:variant>
        <vt:lpwstr>https://www.facebook.com/floridakeysrefuges</vt:lpwstr>
      </vt:variant>
      <vt:variant>
        <vt:lpwstr/>
      </vt:variant>
      <vt:variant>
        <vt:i4>4063271</vt:i4>
      </vt:variant>
      <vt:variant>
        <vt:i4>7</vt:i4>
      </vt:variant>
      <vt:variant>
        <vt:i4>0</vt:i4>
      </vt:variant>
      <vt:variant>
        <vt:i4>5</vt:i4>
      </vt:variant>
      <vt:variant>
        <vt:lpwstr>http://www.fws.gov/nationalkeydeer/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Cheri Ehrhardt</dc:creator>
  <cp:keywords/>
  <cp:lastModifiedBy>Hosokawa, Katy Y</cp:lastModifiedBy>
  <cp:revision>2</cp:revision>
  <cp:lastPrinted>2014-12-29T13:44:00Z</cp:lastPrinted>
  <dcterms:created xsi:type="dcterms:W3CDTF">2024-10-17T19:26:00Z</dcterms:created>
  <dcterms:modified xsi:type="dcterms:W3CDTF">2024-10-17T19:26:00Z</dcterms:modified>
</cp:coreProperties>
</file>