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1320B" w14:textId="76188340"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9C5CAA">
        <w:rPr>
          <w:rFonts w:ascii="Times New Roman" w:hAnsi="Times New Roman" w:cs="Times New Roman"/>
          <w:b/>
          <w:sz w:val="24"/>
          <w:szCs w:val="24"/>
        </w:rPr>
        <w:t>ING</w:t>
      </w:r>
      <w:r w:rsidR="00C019B2">
        <w:rPr>
          <w:rFonts w:ascii="Times New Roman" w:hAnsi="Times New Roman" w:cs="Times New Roman"/>
          <w:b/>
          <w:sz w:val="24"/>
          <w:szCs w:val="24"/>
        </w:rPr>
        <w:t xml:space="preserve"> FOR THE REGIONAL DIRECTOR</w:t>
      </w:r>
    </w:p>
    <w:p w14:paraId="1E73E34C" w14:textId="5B28F018" w:rsidR="00F61396" w:rsidRDefault="00F61396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FAF12" w14:textId="3965A53F" w:rsidR="009C5CAA" w:rsidRDefault="009C5CAA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14:paraId="5E18EDC5" w14:textId="5BDC7919" w:rsidR="00F61396" w:rsidRPr="009C5CAA" w:rsidRDefault="00C019B2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>) 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D668C1C" w14:textId="77777777"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848923E" w14:textId="6DD3FBCE" w:rsidR="00A301FB" w:rsidRDefault="00816974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57525B" w:rsidRPr="00A301FB">
        <w:rPr>
          <w:rFonts w:ascii="Times New Roman" w:hAnsi="Times New Roman" w:cs="Times New Roman"/>
          <w:sz w:val="24"/>
          <w:szCs w:val="24"/>
        </w:rPr>
        <w:t>2015</w:t>
      </w:r>
      <w:r w:rsidR="00DB4B56" w:rsidRPr="00A301FB">
        <w:rPr>
          <w:rFonts w:ascii="Times New Roman" w:hAnsi="Times New Roman" w:cs="Times New Roman"/>
          <w:sz w:val="24"/>
          <w:szCs w:val="24"/>
        </w:rPr>
        <w:t>,</w:t>
      </w:r>
      <w:r w:rsidR="0057525B" w:rsidRPr="00A301F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A301F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began the process to</w:t>
      </w:r>
      <w:r w:rsidR="009C5CAA" w:rsidRPr="00A301FB">
        <w:rPr>
          <w:rFonts w:ascii="Times New Roman" w:hAnsi="Times New Roman" w:cs="Times New Roman"/>
          <w:sz w:val="24"/>
          <w:szCs w:val="24"/>
        </w:rPr>
        <w:t xml:space="preserve"> reestablish</w:t>
      </w:r>
      <w:r w:rsidR="00DB4B56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 xml:space="preserve">a </w:t>
      </w:r>
      <w:r w:rsidR="008C15F6" w:rsidRPr="00A301FB"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operation</w:t>
      </w:r>
      <w:r w:rsidR="00D02123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A301FB">
        <w:rPr>
          <w:rFonts w:ascii="Times New Roman" w:hAnsi="Times New Roman" w:cs="Times New Roman"/>
          <w:sz w:val="24"/>
          <w:szCs w:val="24"/>
        </w:rPr>
        <w:t xml:space="preserve">on 50 acres </w:t>
      </w:r>
      <w:r>
        <w:rPr>
          <w:rFonts w:ascii="Times New Roman" w:hAnsi="Times New Roman" w:cs="Times New Roman"/>
          <w:sz w:val="24"/>
          <w:szCs w:val="24"/>
        </w:rPr>
        <w:t>within the boundary of the Refuge</w:t>
      </w:r>
      <w:r w:rsidR="009C5CAA" w:rsidRPr="00A301FB">
        <w:rPr>
          <w:rFonts w:ascii="Times New Roman" w:hAnsi="Times New Roman" w:cs="Times New Roman"/>
          <w:sz w:val="24"/>
          <w:szCs w:val="24"/>
        </w:rPr>
        <w:t>. Commercial shellfish cultivation has not occurred within the Refuge since 2005</w:t>
      </w:r>
      <w:r w:rsidR="00484524" w:rsidRPr="00A301FB">
        <w:rPr>
          <w:rFonts w:ascii="Times New Roman" w:hAnsi="Times New Roman" w:cs="Times New Roman"/>
          <w:sz w:val="24"/>
          <w:szCs w:val="24"/>
        </w:rPr>
        <w:t>.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r w:rsidR="00106F9A">
        <w:rPr>
          <w:rFonts w:ascii="Times New Roman" w:hAnsi="Times New Roman" w:cs="Times New Roman"/>
          <w:sz w:val="24"/>
          <w:szCs w:val="24"/>
        </w:rPr>
        <w:t>he lease</w:t>
      </w:r>
      <w:r w:rsidR="00CC10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C1016">
        <w:rPr>
          <w:rFonts w:ascii="Times New Roman" w:hAnsi="Times New Roman" w:cs="Times New Roman"/>
          <w:sz w:val="24"/>
          <w:szCs w:val="24"/>
        </w:rPr>
        <w:t>tidelands are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incorporated into the Refuge </w:t>
      </w:r>
      <w:r>
        <w:rPr>
          <w:rFonts w:ascii="Times New Roman" w:hAnsi="Times New Roman" w:cs="Times New Roman"/>
          <w:sz w:val="24"/>
          <w:szCs w:val="24"/>
        </w:rPr>
        <w:t xml:space="preserve">by a </w:t>
      </w:r>
      <w:r w:rsidR="00A301FB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Easement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Deed</w:t>
      </w:r>
      <w:r w:rsidR="002C2655">
        <w:rPr>
          <w:rFonts w:ascii="Times New Roman" w:hAnsi="Times New Roman" w:cs="Times New Roman"/>
          <w:sz w:val="24"/>
          <w:szCs w:val="24"/>
        </w:rPr>
        <w:t xml:space="preserve"> (Deed</w:t>
      </w:r>
      <w:r w:rsidR="00106F9A">
        <w:rPr>
          <w:rFonts w:ascii="Times New Roman" w:hAnsi="Times New Roman" w:cs="Times New Roman"/>
          <w:sz w:val="24"/>
          <w:szCs w:val="24"/>
        </w:rPr>
        <w:t>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from WA De</w:t>
      </w:r>
      <w:r>
        <w:rPr>
          <w:rFonts w:ascii="Times New Roman" w:hAnsi="Times New Roman" w:cs="Times New Roman"/>
          <w:sz w:val="24"/>
          <w:szCs w:val="24"/>
        </w:rPr>
        <w:t>part</w:t>
      </w:r>
      <w:r w:rsidR="00106F9A">
        <w:rPr>
          <w:rFonts w:ascii="Times New Roman" w:hAnsi="Times New Roman" w:cs="Times New Roman"/>
          <w:sz w:val="24"/>
          <w:szCs w:val="24"/>
        </w:rPr>
        <w:t>ment of Natural Resources (DNR)</w:t>
      </w:r>
      <w:r w:rsidR="00860167">
        <w:rPr>
          <w:rFonts w:ascii="Times New Roman" w:hAnsi="Times New Roman" w:cs="Times New Roman"/>
          <w:sz w:val="24"/>
          <w:szCs w:val="24"/>
        </w:rPr>
        <w:t xml:space="preserve">.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commentRangeStart w:id="1"/>
      <w:r w:rsidR="00860167">
        <w:rPr>
          <w:rFonts w:ascii="Times New Roman" w:hAnsi="Times New Roman" w:cs="Times New Roman"/>
          <w:sz w:val="24"/>
          <w:szCs w:val="24"/>
        </w:rPr>
        <w:t xml:space="preserve">he Deed grants the right to manage the tidelands as a wildlife refuge and allows the 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Service </w:t>
      </w:r>
      <w:r w:rsidR="00860167">
        <w:rPr>
          <w:rFonts w:ascii="Times New Roman" w:hAnsi="Times New Roman" w:cs="Times New Roman"/>
          <w:sz w:val="24"/>
          <w:szCs w:val="24"/>
        </w:rPr>
        <w:t>to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 w:rsidRPr="00A301FB">
        <w:rPr>
          <w:rFonts w:ascii="Times New Roman" w:hAnsi="Times New Roman" w:cs="Times New Roman"/>
          <w:sz w:val="24"/>
          <w:szCs w:val="24"/>
        </w:rPr>
        <w:t>assert li</w:t>
      </w:r>
      <w:r w:rsidR="00860167">
        <w:rPr>
          <w:rFonts w:ascii="Times New Roman" w:hAnsi="Times New Roman" w:cs="Times New Roman"/>
          <w:sz w:val="24"/>
          <w:szCs w:val="24"/>
        </w:rPr>
        <w:t xml:space="preserve">mitations on aquaculture leases </w:t>
      </w:r>
      <w:r w:rsidR="00860167" w:rsidRPr="00A301FB">
        <w:rPr>
          <w:rFonts w:ascii="Times New Roman" w:hAnsi="Times New Roman" w:cs="Times New Roman"/>
          <w:sz w:val="24"/>
          <w:szCs w:val="24"/>
        </w:rPr>
        <w:t>that may make aquaculture unprofitable or impractical</w:t>
      </w:r>
      <w:r w:rsidR="00860167">
        <w:rPr>
          <w:rFonts w:ascii="Times New Roman" w:hAnsi="Times New Roman" w:cs="Times New Roman"/>
          <w:sz w:val="24"/>
          <w:szCs w:val="24"/>
        </w:rPr>
        <w:t xml:space="preserve">, </w:t>
      </w:r>
      <w:r w:rsidR="00860167" w:rsidRPr="00A301FB">
        <w:rPr>
          <w:rFonts w:ascii="Times New Roman" w:hAnsi="Times New Roman" w:cs="Times New Roman"/>
          <w:sz w:val="24"/>
          <w:szCs w:val="24"/>
        </w:rPr>
        <w:t>so long as th</w:t>
      </w:r>
      <w:r w:rsidR="00860167">
        <w:rPr>
          <w:rFonts w:ascii="Times New Roman" w:hAnsi="Times New Roman" w:cs="Times New Roman"/>
          <w:sz w:val="24"/>
          <w:szCs w:val="24"/>
        </w:rPr>
        <w:t>ey</w:t>
      </w:r>
      <w:r w:rsidR="00860167">
        <w:rPr>
          <w:rFonts w:ascii="Times New Roman" w:hAnsi="Times New Roman" w:cs="Times New Roman"/>
          <w:sz w:val="24"/>
          <w:szCs w:val="24"/>
        </w:rPr>
        <w:t xml:space="preserve"> are tied to refuge purposes.</w:t>
      </w:r>
      <w:commentRangeEnd w:id="1"/>
      <w:r w:rsidR="00860167">
        <w:rPr>
          <w:rStyle w:val="CommentReference"/>
        </w:rPr>
        <w:commentReference w:id="1"/>
      </w:r>
      <w:r w:rsidR="00860167">
        <w:rPr>
          <w:rFonts w:ascii="Times New Roman" w:hAnsi="Times New Roman" w:cs="Times New Roman"/>
          <w:sz w:val="24"/>
          <w:szCs w:val="24"/>
        </w:rPr>
        <w:t xml:space="preserve"> Permitting/leasing </w:t>
      </w:r>
      <w:r w:rsidR="00106F9A">
        <w:rPr>
          <w:rFonts w:ascii="Times New Roman" w:hAnsi="Times New Roman" w:cs="Times New Roman"/>
          <w:sz w:val="24"/>
          <w:szCs w:val="24"/>
        </w:rPr>
        <w:t>a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uthority for </w:t>
      </w:r>
      <w:r w:rsidR="00860167">
        <w:rPr>
          <w:rFonts w:ascii="Times New Roman" w:hAnsi="Times New Roman" w:cs="Times New Roman"/>
          <w:sz w:val="24"/>
          <w:szCs w:val="24"/>
        </w:rPr>
        <w:t xml:space="preserve">aquaculture </w:t>
      </w:r>
      <w:r w:rsidR="00A301FB">
        <w:rPr>
          <w:rFonts w:ascii="Times New Roman" w:hAnsi="Times New Roman" w:cs="Times New Roman"/>
          <w:sz w:val="24"/>
          <w:szCs w:val="24"/>
        </w:rPr>
        <w:t>activities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resides with the </w:t>
      </w:r>
      <w:r>
        <w:rPr>
          <w:rFonts w:ascii="Times New Roman" w:hAnsi="Times New Roman" w:cs="Times New Roman"/>
          <w:sz w:val="24"/>
          <w:szCs w:val="24"/>
        </w:rPr>
        <w:t>US Army Corps of Engineers (Corps)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Clallam </w:t>
      </w:r>
      <w:r w:rsidR="00A301FB" w:rsidRPr="00A301FB">
        <w:rPr>
          <w:rFonts w:ascii="Times New Roman" w:hAnsi="Times New Roman" w:cs="Times New Roman"/>
          <w:sz w:val="24"/>
          <w:szCs w:val="24"/>
        </w:rPr>
        <w:t>County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B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AA0B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WA Department of Ecology (WADOE)</w:t>
      </w:r>
      <w:r w:rsidR="00841436">
        <w:rPr>
          <w:rFonts w:ascii="Times New Roman" w:hAnsi="Times New Roman" w:cs="Times New Roman"/>
          <w:sz w:val="24"/>
          <w:szCs w:val="24"/>
        </w:rPr>
        <w:t>,</w:t>
      </w:r>
      <w:r w:rsidR="00106F9A">
        <w:rPr>
          <w:rFonts w:ascii="Times New Roman" w:hAnsi="Times New Roman" w:cs="Times New Roman"/>
          <w:sz w:val="24"/>
          <w:szCs w:val="24"/>
        </w:rPr>
        <w:t xml:space="preserve"> and DNR</w:t>
      </w:r>
      <w:r w:rsidR="00860167">
        <w:rPr>
          <w:rFonts w:ascii="Times New Roman" w:hAnsi="Times New Roman" w:cs="Times New Roman"/>
          <w:sz w:val="24"/>
          <w:szCs w:val="24"/>
        </w:rPr>
        <w:t>. Limitations need to be incorporated into these agencies' permitting processes</w:t>
      </w:r>
      <w:r w:rsidR="00106F9A">
        <w:rPr>
          <w:rFonts w:ascii="Times New Roman" w:hAnsi="Times New Roman" w:cs="Times New Roman"/>
          <w:sz w:val="24"/>
          <w:szCs w:val="24"/>
        </w:rPr>
        <w:t>.</w:t>
      </w:r>
      <w:r w:rsidR="008414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CB780" w14:textId="4531D407" w:rsidR="009C5CAA" w:rsidRDefault="009C5CAA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Tribes </w:t>
      </w:r>
      <w:r w:rsidR="00203186">
        <w:rPr>
          <w:rFonts w:ascii="Times New Roman" w:hAnsi="Times New Roman" w:cs="Times New Roman"/>
          <w:sz w:val="24"/>
          <w:szCs w:val="24"/>
        </w:rPr>
        <w:t xml:space="preserve">application for commercial aquaculture </w:t>
      </w:r>
      <w:r>
        <w:rPr>
          <w:rFonts w:ascii="Times New Roman" w:hAnsi="Times New Roman" w:cs="Times New Roman"/>
          <w:sz w:val="24"/>
          <w:szCs w:val="24"/>
        </w:rPr>
        <w:t xml:space="preserve">permit </w:t>
      </w:r>
      <w:r w:rsidR="00484524">
        <w:rPr>
          <w:rFonts w:ascii="Times New Roman" w:hAnsi="Times New Roman" w:cs="Times New Roman"/>
          <w:sz w:val="24"/>
          <w:szCs w:val="24"/>
        </w:rPr>
        <w:t>is cur</w:t>
      </w:r>
      <w:r w:rsidR="00816974">
        <w:rPr>
          <w:rFonts w:ascii="Times New Roman" w:hAnsi="Times New Roman" w:cs="Times New Roman"/>
          <w:sz w:val="24"/>
          <w:szCs w:val="24"/>
        </w:rPr>
        <w:t>rently being reviewed by the County</w:t>
      </w:r>
      <w:r w:rsidR="00484524">
        <w:rPr>
          <w:rFonts w:ascii="Times New Roman" w:hAnsi="Times New Roman" w:cs="Times New Roman"/>
          <w:sz w:val="24"/>
          <w:szCs w:val="24"/>
        </w:rPr>
        <w:t xml:space="preserve">, </w:t>
      </w:r>
      <w:r w:rsidR="00203186">
        <w:rPr>
          <w:rFonts w:ascii="Times New Roman" w:hAnsi="Times New Roman" w:cs="Times New Roman"/>
          <w:sz w:val="24"/>
          <w:szCs w:val="24"/>
        </w:rPr>
        <w:t>Corps</w:t>
      </w:r>
      <w:r w:rsidR="00484524">
        <w:rPr>
          <w:rFonts w:ascii="Times New Roman" w:hAnsi="Times New Roman" w:cs="Times New Roman"/>
          <w:sz w:val="24"/>
          <w:szCs w:val="24"/>
        </w:rPr>
        <w:t xml:space="preserve"> and </w:t>
      </w:r>
      <w:r w:rsidR="00BE14F2">
        <w:rPr>
          <w:rFonts w:ascii="Times New Roman" w:hAnsi="Times New Roman" w:cs="Times New Roman"/>
          <w:sz w:val="24"/>
          <w:szCs w:val="24"/>
        </w:rPr>
        <w:t>WADOE</w:t>
      </w:r>
      <w:r w:rsidR="00203186">
        <w:rPr>
          <w:rFonts w:ascii="Times New Roman" w:hAnsi="Times New Roman" w:cs="Times New Roman"/>
          <w:sz w:val="24"/>
          <w:szCs w:val="24"/>
        </w:rPr>
        <w:t>.</w:t>
      </w:r>
      <w:r w:rsidRPr="009C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Refuge provided comment to the County for this project on</w:t>
      </w:r>
      <w:r w:rsidR="00816974">
        <w:rPr>
          <w:rFonts w:ascii="Times New Roman" w:hAnsi="Times New Roman" w:cs="Times New Roman"/>
          <w:sz w:val="24"/>
          <w:szCs w:val="24"/>
        </w:rPr>
        <w:t xml:space="preserve"> April 4, 2018</w:t>
      </w:r>
      <w:r>
        <w:rPr>
          <w:rFonts w:ascii="Times New Roman" w:hAnsi="Times New Roman" w:cs="Times New Roman"/>
          <w:sz w:val="24"/>
          <w:szCs w:val="24"/>
        </w:rPr>
        <w:t xml:space="preserve">. Refuge comments to Corps/WADOE on this proposal are due by March 4, 2019.  </w:t>
      </w:r>
    </w:p>
    <w:p w14:paraId="1AF77B1D" w14:textId="585A7946" w:rsidR="009C5CAA" w:rsidRDefault="009C5CAA" w:rsidP="007228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7D0B2ACB" w14:textId="69A06679" w:rsidR="0028165F" w:rsidRPr="003C166B" w:rsidRDefault="00A301FB" w:rsidP="003C166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166B">
        <w:rPr>
          <w:rFonts w:ascii="Times New Roman" w:hAnsi="Times New Roman" w:cs="Times New Roman"/>
          <w:sz w:val="24"/>
          <w:szCs w:val="24"/>
        </w:rPr>
        <w:t xml:space="preserve">With up to 18,300 waterfowl (including 2,700 </w:t>
      </w:r>
      <w:proofErr w:type="spellStart"/>
      <w:r w:rsidRPr="003C166B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3C166B">
        <w:rPr>
          <w:rFonts w:ascii="Times New Roman" w:hAnsi="Times New Roman" w:cs="Times New Roman"/>
          <w:sz w:val="24"/>
          <w:szCs w:val="24"/>
        </w:rPr>
        <w:t xml:space="preserve">) </w:t>
      </w:r>
      <w:r w:rsidR="00AA0BCC" w:rsidRPr="003C166B">
        <w:rPr>
          <w:rFonts w:ascii="Times New Roman" w:hAnsi="Times New Roman" w:cs="Times New Roman"/>
          <w:sz w:val="24"/>
          <w:szCs w:val="24"/>
        </w:rPr>
        <w:t xml:space="preserve">and 4,000 shorebirds </w:t>
      </w:r>
      <w:r w:rsidRPr="003C166B">
        <w:rPr>
          <w:rFonts w:ascii="Times New Roman" w:hAnsi="Times New Roman" w:cs="Times New Roman"/>
          <w:sz w:val="24"/>
          <w:szCs w:val="24"/>
        </w:rPr>
        <w:t xml:space="preserve">per day in and adjacent to the requested lease, these tidelands are the highest use area of the Refuge. They provide habitat to </w:t>
      </w:r>
      <w:r w:rsidR="00AA0BCC" w:rsidRPr="003C166B">
        <w:rPr>
          <w:rFonts w:ascii="Times New Roman" w:hAnsi="Times New Roman" w:cs="Times New Roman"/>
          <w:sz w:val="24"/>
          <w:szCs w:val="24"/>
        </w:rPr>
        <w:t>at least 38%</w:t>
      </w:r>
      <w:r w:rsidRPr="003C166B">
        <w:rPr>
          <w:rFonts w:ascii="Times New Roman" w:hAnsi="Times New Roman" w:cs="Times New Roman"/>
          <w:sz w:val="24"/>
          <w:szCs w:val="24"/>
        </w:rPr>
        <w:t xml:space="preserve"> of the birds using the greater Dungeness Basin. To reduce disturbance to this important migration and wintering area, these tidelands are closed to all </w:t>
      </w:r>
      <w:r w:rsidR="00816974" w:rsidRPr="003C166B">
        <w:rPr>
          <w:rFonts w:ascii="Times New Roman" w:hAnsi="Times New Roman" w:cs="Times New Roman"/>
          <w:sz w:val="24"/>
          <w:szCs w:val="24"/>
        </w:rPr>
        <w:t>public access October 1 – May 14</w:t>
      </w:r>
      <w:r w:rsidRPr="003C166B">
        <w:rPr>
          <w:rFonts w:ascii="Times New Roman" w:hAnsi="Times New Roman" w:cs="Times New Roman"/>
          <w:sz w:val="24"/>
          <w:szCs w:val="24"/>
        </w:rPr>
        <w:t>.</w:t>
      </w:r>
      <w:r w:rsidR="00304B03" w:rsidRPr="003C166B">
        <w:rPr>
          <w:rFonts w:ascii="Times New Roman" w:hAnsi="Times New Roman" w:cs="Times New Roman"/>
          <w:sz w:val="24"/>
          <w:szCs w:val="24"/>
        </w:rPr>
        <w:t xml:space="preserve"> Commercial shellfish activities wil</w:t>
      </w:r>
      <w:r w:rsidR="00873E7D" w:rsidRPr="003C166B">
        <w:rPr>
          <w:rFonts w:ascii="Times New Roman" w:hAnsi="Times New Roman" w:cs="Times New Roman"/>
          <w:sz w:val="24"/>
          <w:szCs w:val="24"/>
        </w:rPr>
        <w:t xml:space="preserve">l require </w:t>
      </w:r>
      <w:r w:rsidR="00D84747" w:rsidRPr="003C166B">
        <w:rPr>
          <w:rFonts w:ascii="Times New Roman" w:hAnsi="Times New Roman" w:cs="Times New Roman"/>
          <w:sz w:val="24"/>
          <w:szCs w:val="24"/>
        </w:rPr>
        <w:t xml:space="preserve">year-round </w:t>
      </w:r>
      <w:r w:rsidR="00304B03" w:rsidRPr="003C166B">
        <w:rPr>
          <w:rFonts w:ascii="Times New Roman" w:hAnsi="Times New Roman" w:cs="Times New Roman"/>
          <w:sz w:val="24"/>
          <w:szCs w:val="24"/>
        </w:rPr>
        <w:t>access</w:t>
      </w:r>
      <w:r w:rsidR="00D84747" w:rsidRPr="003C166B">
        <w:rPr>
          <w:rFonts w:ascii="Times New Roman" w:hAnsi="Times New Roman" w:cs="Times New Roman"/>
          <w:sz w:val="24"/>
          <w:szCs w:val="24"/>
        </w:rPr>
        <w:t>,</w:t>
      </w:r>
      <w:r w:rsidR="00304B03" w:rsidRPr="003C166B">
        <w:rPr>
          <w:rFonts w:ascii="Times New Roman" w:hAnsi="Times New Roman" w:cs="Times New Roman"/>
          <w:sz w:val="24"/>
          <w:szCs w:val="24"/>
        </w:rPr>
        <w:t xml:space="preserve"> </w:t>
      </w:r>
      <w:r w:rsidR="00873E7D" w:rsidRPr="003C166B">
        <w:rPr>
          <w:rFonts w:ascii="Times New Roman" w:hAnsi="Times New Roman" w:cs="Times New Roman"/>
          <w:sz w:val="24"/>
          <w:szCs w:val="24"/>
        </w:rPr>
        <w:t>including night access and artificial lighting during the migration and wintering periods</w:t>
      </w:r>
      <w:r w:rsidR="002F3CD1" w:rsidRPr="003C166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182188" w14:textId="12764DE3" w:rsidR="008C2947" w:rsidRDefault="008C2947" w:rsidP="008C2947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2005 eelgrass has become reestablished within portions of the lease area, providing important habitat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brant</w:t>
      </w:r>
      <w:proofErr w:type="spellEnd"/>
      <w:r>
        <w:rPr>
          <w:rFonts w:ascii="Times New Roman" w:hAnsi="Times New Roman" w:cs="Times New Roman"/>
          <w:sz w:val="24"/>
          <w:szCs w:val="24"/>
        </w:rPr>
        <w:t>, dabbling ducks, Pacific herring and Threatened salmonid species.</w:t>
      </w:r>
      <w:r w:rsidRPr="002856CB">
        <w:rPr>
          <w:rFonts w:ascii="Times New Roman" w:hAnsi="Times New Roman" w:cs="Times New Roman"/>
          <w:sz w:val="24"/>
          <w:szCs w:val="24"/>
        </w:rPr>
        <w:t xml:space="preserve"> </w:t>
      </w:r>
      <w:r w:rsidR="00304B03">
        <w:rPr>
          <w:rFonts w:ascii="Times New Roman" w:hAnsi="Times New Roman" w:cs="Times New Roman"/>
          <w:sz w:val="24"/>
          <w:szCs w:val="24"/>
        </w:rPr>
        <w:t xml:space="preserve">Aquaculture activities </w:t>
      </w:r>
      <w:r w:rsidR="00873E7D">
        <w:rPr>
          <w:rFonts w:ascii="Times New Roman" w:hAnsi="Times New Roman" w:cs="Times New Roman"/>
          <w:sz w:val="24"/>
          <w:szCs w:val="24"/>
        </w:rPr>
        <w:t>will preclude continuing improvement of eelgrass beds</w:t>
      </w:r>
      <w:r w:rsidR="00D84747">
        <w:rPr>
          <w:rFonts w:ascii="Times New Roman" w:hAnsi="Times New Roman" w:cs="Times New Roman"/>
          <w:sz w:val="24"/>
          <w:szCs w:val="24"/>
        </w:rPr>
        <w:t>.</w:t>
      </w:r>
      <w:r w:rsidR="002F3C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1102A" w14:textId="6388FD7D" w:rsidR="00873E7D" w:rsidRPr="00D55CA7" w:rsidRDefault="00873E7D" w:rsidP="00873E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E7D">
        <w:rPr>
          <w:rFonts w:ascii="Times New Roman" w:hAnsi="Times New Roman" w:cs="Times New Roman"/>
          <w:sz w:val="24"/>
          <w:szCs w:val="24"/>
        </w:rPr>
        <w:t>Aquaculture will impact the substrate and benthic communities within and adjacent to the lease area</w:t>
      </w:r>
      <w:r>
        <w:rPr>
          <w:rFonts w:ascii="Times New Roman" w:hAnsi="Times New Roman" w:cs="Times New Roman"/>
          <w:sz w:val="24"/>
          <w:szCs w:val="24"/>
        </w:rPr>
        <w:t>. Changes to benthic species diversity and forage fish spawning habitat would impact federally listed salmonids and other federal trust species (e.g., seabirds).</w:t>
      </w:r>
    </w:p>
    <w:p w14:paraId="1AC64A9C" w14:textId="742FDF5F" w:rsidR="00873E7D" w:rsidRPr="00873E7D" w:rsidRDefault="00873E7D" w:rsidP="00873E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E7D">
        <w:rPr>
          <w:rFonts w:ascii="Times New Roman" w:hAnsi="Times New Roman" w:cs="Times New Roman"/>
          <w:sz w:val="24"/>
          <w:szCs w:val="24"/>
        </w:rPr>
        <w:t xml:space="preserve">Allowing a commercial aquaculture farm within the boundaries of Dungeness NWR will </w:t>
      </w:r>
      <w:r w:rsidR="003965F5">
        <w:rPr>
          <w:rFonts w:ascii="Times New Roman" w:hAnsi="Times New Roman" w:cs="Times New Roman"/>
          <w:sz w:val="24"/>
          <w:szCs w:val="24"/>
        </w:rPr>
        <w:t>establish precedence for aquaculture</w:t>
      </w:r>
      <w:r w:rsidRPr="00873E7D">
        <w:rPr>
          <w:rFonts w:ascii="Times New Roman" w:hAnsi="Times New Roman" w:cs="Times New Roman"/>
          <w:sz w:val="24"/>
          <w:szCs w:val="24"/>
        </w:rPr>
        <w:t xml:space="preserve"> in the greater Dungeness Basin. Taylor Shellfish Farms </w:t>
      </w:r>
      <w:r w:rsidR="00795DE5">
        <w:rPr>
          <w:rFonts w:ascii="Times New Roman" w:hAnsi="Times New Roman" w:cs="Times New Roman"/>
          <w:sz w:val="24"/>
          <w:szCs w:val="24"/>
        </w:rPr>
        <w:t>has a 30 year lease for</w:t>
      </w:r>
      <w:r w:rsidRPr="00873E7D">
        <w:rPr>
          <w:rFonts w:ascii="Times New Roman" w:hAnsi="Times New Roman" w:cs="Times New Roman"/>
          <w:sz w:val="24"/>
          <w:szCs w:val="24"/>
        </w:rPr>
        <w:t xml:space="preserve"> 350 acres for a commercial geoduck farm at the mouth of the Dun</w:t>
      </w:r>
      <w:r w:rsidR="00D84747">
        <w:rPr>
          <w:rFonts w:ascii="Times New Roman" w:hAnsi="Times New Roman" w:cs="Times New Roman"/>
          <w:sz w:val="24"/>
          <w:szCs w:val="24"/>
        </w:rPr>
        <w:t>geness River in 2014. They</w:t>
      </w:r>
      <w:r w:rsidR="00795DE5">
        <w:rPr>
          <w:rFonts w:ascii="Times New Roman" w:hAnsi="Times New Roman" w:cs="Times New Roman"/>
          <w:sz w:val="24"/>
          <w:szCs w:val="24"/>
        </w:rPr>
        <w:t xml:space="preserve"> are not currently seeking permits, but could begin application at any time. </w:t>
      </w:r>
      <w:r w:rsidRPr="00873E7D">
        <w:rPr>
          <w:rFonts w:ascii="Times New Roman" w:hAnsi="Times New Roman" w:cs="Times New Roman"/>
          <w:sz w:val="24"/>
          <w:szCs w:val="24"/>
        </w:rPr>
        <w:t xml:space="preserve"> Approval of a commercial farm in </w:t>
      </w:r>
      <w:r w:rsidR="00D84747">
        <w:rPr>
          <w:rFonts w:ascii="Times New Roman" w:hAnsi="Times New Roman" w:cs="Times New Roman"/>
          <w:sz w:val="24"/>
          <w:szCs w:val="24"/>
        </w:rPr>
        <w:t xml:space="preserve">such a highly used portion of the Refuge </w:t>
      </w:r>
      <w:r w:rsidRPr="00873E7D">
        <w:rPr>
          <w:rFonts w:ascii="Times New Roman" w:hAnsi="Times New Roman" w:cs="Times New Roman"/>
          <w:sz w:val="24"/>
          <w:szCs w:val="24"/>
        </w:rPr>
        <w:t>would make it very difficult to limit</w:t>
      </w:r>
      <w:r w:rsidR="00D84747">
        <w:rPr>
          <w:rFonts w:ascii="Times New Roman" w:hAnsi="Times New Roman" w:cs="Times New Roman"/>
          <w:sz w:val="24"/>
          <w:szCs w:val="24"/>
        </w:rPr>
        <w:t xml:space="preserve"> </w:t>
      </w:r>
      <w:r w:rsidR="003965F5">
        <w:rPr>
          <w:rFonts w:ascii="Times New Roman" w:hAnsi="Times New Roman" w:cs="Times New Roman"/>
          <w:sz w:val="24"/>
          <w:szCs w:val="24"/>
        </w:rPr>
        <w:t>future</w:t>
      </w:r>
      <w:r w:rsidRPr="00873E7D">
        <w:rPr>
          <w:rFonts w:ascii="Times New Roman" w:hAnsi="Times New Roman" w:cs="Times New Roman"/>
          <w:sz w:val="24"/>
          <w:szCs w:val="24"/>
        </w:rPr>
        <w:t xml:space="preserve"> </w:t>
      </w:r>
      <w:r w:rsidR="00D84747">
        <w:rPr>
          <w:rFonts w:ascii="Times New Roman" w:hAnsi="Times New Roman" w:cs="Times New Roman"/>
          <w:sz w:val="24"/>
          <w:szCs w:val="24"/>
        </w:rPr>
        <w:t xml:space="preserve">lease </w:t>
      </w:r>
      <w:r w:rsidRPr="00873E7D">
        <w:rPr>
          <w:rFonts w:ascii="Times New Roman" w:hAnsi="Times New Roman" w:cs="Times New Roman"/>
          <w:sz w:val="24"/>
          <w:szCs w:val="24"/>
        </w:rPr>
        <w:t>requests</w:t>
      </w:r>
      <w:r w:rsidR="00D84747">
        <w:rPr>
          <w:rFonts w:ascii="Times New Roman" w:hAnsi="Times New Roman" w:cs="Times New Roman"/>
          <w:sz w:val="24"/>
          <w:szCs w:val="24"/>
        </w:rPr>
        <w:t>.</w:t>
      </w:r>
      <w:r w:rsidRPr="00873E7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9815334" w14:textId="350D63C6" w:rsidR="00927215" w:rsidRPr="00D84747" w:rsidRDefault="002F3CD1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4747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241628" w:rsidRPr="00D84747">
        <w:rPr>
          <w:rFonts w:ascii="Times New Roman" w:hAnsi="Times New Roman" w:cs="Times New Roman"/>
          <w:sz w:val="24"/>
          <w:szCs w:val="24"/>
        </w:rPr>
        <w:t xml:space="preserve">is amenable to evaluating </w:t>
      </w:r>
      <w:r w:rsidRPr="00D84747">
        <w:rPr>
          <w:rFonts w:ascii="Times New Roman" w:hAnsi="Times New Roman" w:cs="Times New Roman"/>
          <w:sz w:val="24"/>
          <w:szCs w:val="24"/>
        </w:rPr>
        <w:t>a</w:t>
      </w:r>
      <w:r w:rsidR="00873E7D" w:rsidRPr="00D84747">
        <w:rPr>
          <w:rFonts w:ascii="Times New Roman" w:hAnsi="Times New Roman" w:cs="Times New Roman"/>
          <w:sz w:val="24"/>
          <w:szCs w:val="24"/>
        </w:rPr>
        <w:t>lternate sites</w:t>
      </w:r>
      <w:r w:rsidRPr="00D84747">
        <w:rPr>
          <w:rFonts w:ascii="Times New Roman" w:hAnsi="Times New Roman" w:cs="Times New Roman"/>
          <w:sz w:val="24"/>
          <w:szCs w:val="24"/>
        </w:rPr>
        <w:t xml:space="preserve"> for commercial oyster cultivation along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 the so</w:t>
      </w:r>
      <w:r w:rsidRPr="00D84747">
        <w:rPr>
          <w:rFonts w:ascii="Times New Roman" w:hAnsi="Times New Roman" w:cs="Times New Roman"/>
          <w:sz w:val="24"/>
          <w:szCs w:val="24"/>
        </w:rPr>
        <w:t xml:space="preserve">uthern shore of Dungeness Bay that provide easier access and limit disturbance to important 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migratory bird resources. </w:t>
      </w:r>
    </w:p>
    <w:sectPr w:rsidR="00927215" w:rsidRPr="00D84747" w:rsidSect="00860167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rownScott, Jennifer" w:date="2019-02-15T16:37:00Z" w:initials="BJ">
    <w:p w14:paraId="46EF233F" w14:textId="77777777" w:rsidR="00860167" w:rsidRDefault="00860167" w:rsidP="00860167">
      <w:pPr>
        <w:pStyle w:val="CommentText"/>
      </w:pPr>
      <w:r>
        <w:rPr>
          <w:rStyle w:val="CommentReference"/>
        </w:rPr>
        <w:annotationRef/>
      </w:r>
      <w:r>
        <w:t>Pulled from Solicitor’s memo January 15, 2016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EF233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wnScott, Jennifer">
    <w15:presenceInfo w15:providerId="AD" w15:userId="S-1-5-21-2589800181-1723214923-4271176276-20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31591"/>
    <w:rsid w:val="000643D8"/>
    <w:rsid w:val="000B7E33"/>
    <w:rsid w:val="000C055D"/>
    <w:rsid w:val="000D0AEA"/>
    <w:rsid w:val="000D4FBE"/>
    <w:rsid w:val="000F0BBA"/>
    <w:rsid w:val="001025F8"/>
    <w:rsid w:val="00106F9A"/>
    <w:rsid w:val="00115A08"/>
    <w:rsid w:val="00120296"/>
    <w:rsid w:val="001212C6"/>
    <w:rsid w:val="00141F75"/>
    <w:rsid w:val="001A50CA"/>
    <w:rsid w:val="00203186"/>
    <w:rsid w:val="00216DAB"/>
    <w:rsid w:val="0021715B"/>
    <w:rsid w:val="00241628"/>
    <w:rsid w:val="002623AD"/>
    <w:rsid w:val="00275346"/>
    <w:rsid w:val="0028165F"/>
    <w:rsid w:val="002856CB"/>
    <w:rsid w:val="00287D82"/>
    <w:rsid w:val="002C2655"/>
    <w:rsid w:val="002F3CD1"/>
    <w:rsid w:val="00304B03"/>
    <w:rsid w:val="00313AAF"/>
    <w:rsid w:val="0031560F"/>
    <w:rsid w:val="0034679E"/>
    <w:rsid w:val="00365B9F"/>
    <w:rsid w:val="00392F81"/>
    <w:rsid w:val="003965F5"/>
    <w:rsid w:val="003C166B"/>
    <w:rsid w:val="003C4C42"/>
    <w:rsid w:val="003E7EAF"/>
    <w:rsid w:val="00410119"/>
    <w:rsid w:val="00463902"/>
    <w:rsid w:val="00484524"/>
    <w:rsid w:val="00484CE6"/>
    <w:rsid w:val="004F681F"/>
    <w:rsid w:val="0054701A"/>
    <w:rsid w:val="005542C0"/>
    <w:rsid w:val="0057525B"/>
    <w:rsid w:val="00577414"/>
    <w:rsid w:val="005962C7"/>
    <w:rsid w:val="005D3BD4"/>
    <w:rsid w:val="006452FF"/>
    <w:rsid w:val="00652DAA"/>
    <w:rsid w:val="006C10FB"/>
    <w:rsid w:val="006E2DDE"/>
    <w:rsid w:val="00711D0B"/>
    <w:rsid w:val="0072285B"/>
    <w:rsid w:val="00735C42"/>
    <w:rsid w:val="00745AE7"/>
    <w:rsid w:val="00747889"/>
    <w:rsid w:val="00795DE5"/>
    <w:rsid w:val="007B1A79"/>
    <w:rsid w:val="007D03BA"/>
    <w:rsid w:val="00816974"/>
    <w:rsid w:val="00836674"/>
    <w:rsid w:val="00841436"/>
    <w:rsid w:val="00860167"/>
    <w:rsid w:val="00864F95"/>
    <w:rsid w:val="00873E7D"/>
    <w:rsid w:val="008970BC"/>
    <w:rsid w:val="008C15F6"/>
    <w:rsid w:val="008C2947"/>
    <w:rsid w:val="008C4820"/>
    <w:rsid w:val="008E783F"/>
    <w:rsid w:val="00927215"/>
    <w:rsid w:val="009513DE"/>
    <w:rsid w:val="009532A0"/>
    <w:rsid w:val="00974771"/>
    <w:rsid w:val="00975CD5"/>
    <w:rsid w:val="009A2303"/>
    <w:rsid w:val="009C5CAA"/>
    <w:rsid w:val="00A301FB"/>
    <w:rsid w:val="00A42372"/>
    <w:rsid w:val="00A84D18"/>
    <w:rsid w:val="00AA0BCC"/>
    <w:rsid w:val="00AA6762"/>
    <w:rsid w:val="00AB3974"/>
    <w:rsid w:val="00AB7E57"/>
    <w:rsid w:val="00AC100E"/>
    <w:rsid w:val="00AC709E"/>
    <w:rsid w:val="00B23F16"/>
    <w:rsid w:val="00B4717D"/>
    <w:rsid w:val="00B54D87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47D57"/>
    <w:rsid w:val="00C72ADF"/>
    <w:rsid w:val="00C809DF"/>
    <w:rsid w:val="00C82C36"/>
    <w:rsid w:val="00C9325B"/>
    <w:rsid w:val="00CC1016"/>
    <w:rsid w:val="00CD58E6"/>
    <w:rsid w:val="00CE6378"/>
    <w:rsid w:val="00CE71FB"/>
    <w:rsid w:val="00D02123"/>
    <w:rsid w:val="00D073C3"/>
    <w:rsid w:val="00D1583B"/>
    <w:rsid w:val="00D4239A"/>
    <w:rsid w:val="00D55CA7"/>
    <w:rsid w:val="00D84747"/>
    <w:rsid w:val="00D878EB"/>
    <w:rsid w:val="00DB4B56"/>
    <w:rsid w:val="00DC7468"/>
    <w:rsid w:val="00DD0CF5"/>
    <w:rsid w:val="00E0218B"/>
    <w:rsid w:val="00E222E0"/>
    <w:rsid w:val="00E31BF8"/>
    <w:rsid w:val="00E32640"/>
    <w:rsid w:val="00E411C7"/>
    <w:rsid w:val="00E65FE3"/>
    <w:rsid w:val="00E76F15"/>
    <w:rsid w:val="00E85308"/>
    <w:rsid w:val="00EC0E9B"/>
    <w:rsid w:val="00F23787"/>
    <w:rsid w:val="00F24A5D"/>
    <w:rsid w:val="00F31677"/>
    <w:rsid w:val="00F44CE7"/>
    <w:rsid w:val="00F61396"/>
    <w:rsid w:val="00F84DF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BrownScott, Jennifer</cp:lastModifiedBy>
  <cp:revision>3</cp:revision>
  <cp:lastPrinted>2019-02-15T22:12:00Z</cp:lastPrinted>
  <dcterms:created xsi:type="dcterms:W3CDTF">2019-02-16T00:55:00Z</dcterms:created>
  <dcterms:modified xsi:type="dcterms:W3CDTF">2019-02-16T01:07:00Z</dcterms:modified>
</cp:coreProperties>
</file>